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D2624" w:rsidRPr="004D2624" w14:paraId="4F0379DB" w14:textId="77777777" w:rsidTr="004D2624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4D6FA46B" w14:textId="77777777" w:rsidR="004D2624" w:rsidRPr="004D2624" w:rsidRDefault="004D2624" w:rsidP="004D262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4D2624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转发教务处关于做好2015届本科毕业设计（论文）工作的通知</w:t>
            </w:r>
          </w:p>
        </w:tc>
      </w:tr>
    </w:tbl>
    <w:p w14:paraId="5366B05B" w14:textId="77777777" w:rsidR="004D2624" w:rsidRPr="004D2624" w:rsidRDefault="004D2624" w:rsidP="004D26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D2624" w:rsidRPr="004D2624" w14:paraId="0083E5AD" w14:textId="77777777" w:rsidTr="004D2624">
        <w:tc>
          <w:tcPr>
            <w:tcW w:w="0" w:type="auto"/>
            <w:shd w:val="clear" w:color="auto" w:fill="FFFFFF"/>
            <w:vAlign w:val="center"/>
            <w:hideMark/>
          </w:tcPr>
          <w:p w14:paraId="25887F2F" w14:textId="77777777" w:rsidR="004D2624" w:rsidRPr="004D2624" w:rsidRDefault="004D2624" w:rsidP="004D2624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D2624" w:rsidRPr="004D2624" w14:paraId="55397D91" w14:textId="77777777" w:rsidTr="004D2624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5F0EC8C8" w14:textId="77777777" w:rsidR="004D2624" w:rsidRPr="004D2624" w:rsidRDefault="004D2624" w:rsidP="004D262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99311F9" w14:textId="77777777" w:rsidR="004D2624" w:rsidRPr="004D2624" w:rsidRDefault="004D2624" w:rsidP="004D26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D2624" w:rsidRPr="004D2624" w14:paraId="41FAF9AA" w14:textId="77777777" w:rsidTr="004D2624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3A253F52" w14:textId="77777777" w:rsidR="004D2624" w:rsidRPr="004D2624" w:rsidRDefault="004D2624" w:rsidP="004D2624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4D2624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发布时间：2014-12-12   浏览次数:140</w:t>
            </w:r>
          </w:p>
        </w:tc>
      </w:tr>
    </w:tbl>
    <w:p w14:paraId="5448D688" w14:textId="77777777" w:rsidR="004D2624" w:rsidRPr="004D2624" w:rsidRDefault="004D2624" w:rsidP="004D2624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D2624" w:rsidRPr="004D2624" w14:paraId="323027F6" w14:textId="77777777" w:rsidTr="004D2624">
        <w:tc>
          <w:tcPr>
            <w:tcW w:w="0" w:type="auto"/>
            <w:shd w:val="clear" w:color="auto" w:fill="FFFFFF"/>
            <w:hideMark/>
          </w:tcPr>
          <w:p w14:paraId="095B0F34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各教学院部：</w:t>
            </w:r>
          </w:p>
          <w:p w14:paraId="0562F1AC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毕业设计（论文）（以下简称毕业设计）是实现人才培养目标，提高学生综合素质和能力的重要实践环节。根据《中国石油大学（华东）本科毕业设计（论文）管理规定（修订）》（中石大东发〔2014〕52号）的要求，学校将启动2015届本科毕业设计工作，为确保工作顺利进行，现将有关事宜通知如下：</w:t>
            </w:r>
          </w:p>
          <w:p w14:paraId="3FDDF44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一、加强组织领导与学术道德教育</w:t>
            </w:r>
          </w:p>
          <w:p w14:paraId="40F21D3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1.院部成立毕业设计工作领导小组，加强毕业设计工作的组织与管理，可结合本单位实际情况，制定本单位毕业设计管理细则，并明确毕业设计工作计划安排。</w:t>
            </w:r>
          </w:p>
          <w:p w14:paraId="2358A340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2.院部要积极开展毕业设计动员工作，组织师生认真学习学校相关规章制度，明确毕业设计各环节的工作要求，严格审核指导教师资格,确定参加毕业设计学生情况，确保毕业设计工作扎实、有效开展。</w:t>
            </w:r>
          </w:p>
          <w:p w14:paraId="1A7B8BEB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3.院部及指导教师要注重对学生的学术道德教育，杜绝毕业设计弄虚作假等学术不端现象的发生。</w:t>
            </w:r>
          </w:p>
          <w:p w14:paraId="10B37CA8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4.对开展毕业设计改革试点的院部，要加强前期规划和引导，优化毕业设计工作模式，采取有效措施，扎实推进改革工作，做好毕业设计改革成效分析总结；未进行毕业设计改革的院部要积极探索研究，结合专业特点，开展毕业设计改革工作。</w:t>
            </w:r>
          </w:p>
          <w:p w14:paraId="50C1FB0B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二、加强过程管理与质量监控</w:t>
            </w:r>
          </w:p>
          <w:p w14:paraId="3CC8AFCF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1.毕业设计选题。</w:t>
            </w:r>
          </w:p>
          <w:p w14:paraId="7A0D77BB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选题应符合专业培养目标要求，注重与生产实践、科学研究、社会实际等结合，其比例应不低于80％；综述类、课件类课题不宜作为本科毕业设计的选题；选题难度和工作量要适宜，对多人合作完成的题目，应有明确的分工要求。</w:t>
            </w:r>
          </w:p>
          <w:p w14:paraId="71B73179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院部应认真组织毕业设计选题工作，填写《本科生毕业设计（论文）选题申报表》，仔细审核毕业设计选题信息，及时下发任务书，指导学生认真开展文献查阅、资料收集等准备工作。考虑到下学期教学周数偏少，建议各院部于本学期末完成毕业设计选题工作。</w:t>
            </w:r>
          </w:p>
          <w:p w14:paraId="1BF1E891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论文抄袭检测。学校将继续开展学术不端行为检查工作，对2015届本科毕业设计进行全覆盖抄袭检测,各院部应指定专人负责本单位检测工作，检测工作在答辩前完成。指导教师为学生学术规范的第一责任人，对毕业设计要严格把关，指导学生科学引用文献资料。</w:t>
            </w:r>
          </w:p>
          <w:p w14:paraId="2A73D506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   3.教师指导工作。为保证毕业设计质量，每名指导教师指导学生数量原则上不超过8人，每周指导应不少于2次，指导教师要做好指导过程记录工作。</w:t>
            </w:r>
          </w:p>
          <w:p w14:paraId="38C0128F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4.毕业设计开题。学校对开</w:t>
            </w:r>
            <w:proofErr w:type="gramStart"/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题工作</w:t>
            </w:r>
            <w:proofErr w:type="gramEnd"/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不做统一要求，各院部可结合本单位实际情况合理组织开题，重在帮助和指导学生更好的开展毕业设计，开题形式可灵活多样。</w:t>
            </w:r>
          </w:p>
          <w:p w14:paraId="3B94C773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5.论文写作规范。毕业设计和手册一律采用A4纸单面打印，左侧装订，页边距上、下、左、右均为2.5厘米，论文和手册撰写要求可参照学校提供的模板，院部也可根据专业特点，适当调整。</w:t>
            </w:r>
          </w:p>
          <w:p w14:paraId="55B455E7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6.外文翻译要求。毕业设计中的外文翻译部分，由指导教师根据毕业设计内容提出具体要求。学校对外文翻译的装订存档不做统一要求，由各院部根据本单位情况决定。</w:t>
            </w:r>
          </w:p>
          <w:p w14:paraId="02505191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7.校外毕业设计。院部要加强在校外做毕业设计学生的管理，严格审核毕业设计选题、任务书和接收单位保障条件，并与接收单位签署指导协议，明确相关责任和义务，协议具体内容由院部和接收单位商定。院部和接收单位需为学生配备校内、校外指导教师，填写《在校外进行毕业设计（论文）情况统计表》，报教务处备案。校内指导教师对相关学生指导次数每周不少于1次。</w:t>
            </w:r>
          </w:p>
          <w:p w14:paraId="5E55E890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8.“卓越计划”试点专业毕业设计。有“卓越计划”试点专业毕业生的院部，要加强校企合作，按照相关要求，为学生配备双导师，共同制定毕业设计工作计划，设置源于生产实践的毕业设计题目、共同指导学生结合工程实际问题开展毕业设计，使学生能够真正融入现场、融入工程，在企业“真刀真枪”地完成毕业设计。</w:t>
            </w:r>
          </w:p>
          <w:p w14:paraId="20C7C1B2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三、毕业设计评阅、答辩与评优</w:t>
            </w:r>
          </w:p>
          <w:p w14:paraId="2A5E8AE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1.各院部应认真组织毕业设计评阅和答辩工作，严格要求，确保毕业设计评阅与答辩的效果和质量。</w:t>
            </w:r>
          </w:p>
          <w:p w14:paraId="080487F5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2.各院部成立毕业设计答辩委员会，设立答辩小组，负责本单位的答辩组织和实施工作；答辩小组由3-5人组成，设组长1人（副教授及以上职称），秘书1人；指导教师应回避所指导毕业设计的评阅和答辩工作。</w:t>
            </w:r>
          </w:p>
          <w:p w14:paraId="30E07E06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3.对于在校外做毕业设计学生，答辩环节不可缺少，可采取灵活多样的方式，具体方式由院部确定。</w:t>
            </w:r>
          </w:p>
          <w:p w14:paraId="2F4F729D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4.毕业设计答辩时间初步定为2015年6月中旬，具体时间另行通知。</w:t>
            </w:r>
          </w:p>
          <w:p w14:paraId="15ECC0FD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5.优秀毕业设计评选：院部根据《中国石油大学（华东）优秀本科毕业设计（论文）评选办法》（中石大东发〔2014〕53号）的要求，组织优秀毕业设计评选工作，校级优秀毕业设计比例不超过院部参加毕业设计总人数的5%。</w:t>
            </w:r>
          </w:p>
          <w:p w14:paraId="36B4561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四、资料归档</w:t>
            </w:r>
          </w:p>
          <w:p w14:paraId="3F589D2F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毕业设计相关资料由院部统一保存，主要包括：毕业论文（毕业设计作品等）、毕业设计手册、选题申报表、答辩记录、工作总结、外出毕业设计协议、毕业设计成果以及院部要求的其他资料等。</w:t>
            </w:r>
          </w:p>
          <w:p w14:paraId="4592D736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</w:t>
            </w:r>
            <w:r w:rsidRPr="004D2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五、相关材料报送要求</w:t>
            </w:r>
          </w:p>
          <w:p w14:paraId="2D5702D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各院部报送教务处实践教学科的材料及时间见下表，未要求报送的材料由院部留存归档。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2"/>
              <w:gridCol w:w="2230"/>
              <w:gridCol w:w="5414"/>
            </w:tblGrid>
            <w:tr w:rsidR="004D2624" w:rsidRPr="004D2624" w14:paraId="1B1FBDDC" w14:textId="77777777" w:rsidTr="004D2624">
              <w:trPr>
                <w:trHeight w:val="810"/>
              </w:trPr>
              <w:tc>
                <w:tcPr>
                  <w:tcW w:w="0" w:type="auto"/>
                  <w:tcBorders>
                    <w:top w:val="single" w:sz="12" w:space="0" w:color="000000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E15C6BA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475C3BC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报送时间(2015年)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00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4E2C801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报送材料</w:t>
                  </w:r>
                </w:p>
              </w:tc>
            </w:tr>
            <w:tr w:rsidR="004D2624" w:rsidRPr="004D2624" w14:paraId="7DECAECA" w14:textId="77777777" w:rsidTr="004D2624">
              <w:trPr>
                <w:trHeight w:val="705"/>
              </w:trPr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BC35F30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1278C1C" w14:textId="77777777" w:rsidR="004D2624" w:rsidRPr="004D2624" w:rsidRDefault="004D2624" w:rsidP="004D2624">
                  <w:pPr>
                    <w:widowControl/>
                    <w:spacing w:line="525" w:lineRule="atLeast"/>
                    <w:ind w:left="240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1月22日前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536AF37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院部毕业设计工作计划</w:t>
                  </w:r>
                </w:p>
              </w:tc>
            </w:tr>
            <w:tr w:rsidR="004D2624" w:rsidRPr="004D2624" w14:paraId="0D374CF6" w14:textId="77777777" w:rsidTr="004D2624">
              <w:trPr>
                <w:trHeight w:val="1200"/>
              </w:trPr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BFA7091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1BD6E2D" w14:textId="77777777" w:rsidR="004D2624" w:rsidRPr="004D2624" w:rsidRDefault="004D2624" w:rsidP="004D2624">
                  <w:pPr>
                    <w:widowControl/>
                    <w:spacing w:line="525" w:lineRule="atLeast"/>
                    <w:ind w:left="240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4月3日前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B3885CB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1.在校外进行毕业设计（论文）情况统计表（电子版）</w:t>
                  </w:r>
                </w:p>
                <w:p w14:paraId="7271A797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2.本科毕业设计（论文）题目汇总表（不填成绩，电子版）</w:t>
                  </w:r>
                </w:p>
              </w:tc>
            </w:tr>
            <w:tr w:rsidR="004D2624" w:rsidRPr="004D2624" w14:paraId="6E49D892" w14:textId="77777777" w:rsidTr="004D2624">
              <w:trPr>
                <w:trHeight w:val="705"/>
              </w:trPr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D902BA6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EE72E36" w14:textId="77777777" w:rsidR="004D2624" w:rsidRPr="004D2624" w:rsidRDefault="004D2624" w:rsidP="004D2624">
                  <w:pPr>
                    <w:widowControl/>
                    <w:spacing w:line="525" w:lineRule="atLeast"/>
                    <w:ind w:left="240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答辩前3天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5E49C38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毕业设计抄袭检测相关材料</w:t>
                  </w:r>
                </w:p>
              </w:tc>
            </w:tr>
            <w:tr w:rsidR="004D2624" w:rsidRPr="004D2624" w14:paraId="68232BC7" w14:textId="77777777" w:rsidTr="004D2624">
              <w:trPr>
                <w:trHeight w:val="1455"/>
              </w:trPr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2065D24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92FEA8B" w14:textId="77777777" w:rsidR="004D2624" w:rsidRPr="004D2624" w:rsidRDefault="004D2624" w:rsidP="004D2624">
                  <w:pPr>
                    <w:widowControl/>
                    <w:spacing w:line="525" w:lineRule="atLeast"/>
                    <w:ind w:left="240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6月22日前（暂定）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E45C6BC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1.校级本科优秀毕业设计（论文）推荐表（纸质版）</w:t>
                  </w:r>
                </w:p>
                <w:p w14:paraId="05E61E40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2.校级本科优秀毕业设计（论文）汇总表（电子版和纸质版）</w:t>
                  </w:r>
                </w:p>
              </w:tc>
            </w:tr>
            <w:tr w:rsidR="004D2624" w:rsidRPr="004D2624" w14:paraId="3C226037" w14:textId="77777777" w:rsidTr="004D2624">
              <w:trPr>
                <w:trHeight w:val="1995"/>
              </w:trPr>
              <w:tc>
                <w:tcPr>
                  <w:tcW w:w="0" w:type="auto"/>
                  <w:tcBorders>
                    <w:top w:val="nil"/>
                    <w:left w:val="single" w:sz="12" w:space="0" w:color="000000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85369C8" w14:textId="77777777" w:rsidR="004D2624" w:rsidRPr="004D2624" w:rsidRDefault="004D2624" w:rsidP="004D2624">
                  <w:pPr>
                    <w:widowControl/>
                    <w:spacing w:line="525" w:lineRule="atLeast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b/>
                      <w:bCs/>
                      <w:color w:val="333333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30DD422" w14:textId="77777777" w:rsidR="004D2624" w:rsidRPr="004D2624" w:rsidRDefault="004D2624" w:rsidP="004D2624">
                  <w:pPr>
                    <w:widowControl/>
                    <w:spacing w:line="525" w:lineRule="atLeast"/>
                    <w:ind w:left="240"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7月3日前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12" w:space="0" w:color="000000"/>
                    <w:right w:val="single" w:sz="12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48FD1D9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1.本科毕业设计（论文）题目汇总表（含成绩，电子版）</w:t>
                  </w:r>
                </w:p>
                <w:p w14:paraId="7C726631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2.校级优秀毕业设计（论文）压缩稿（电子版）</w:t>
                  </w:r>
                </w:p>
                <w:p w14:paraId="4BC76960" w14:textId="77777777" w:rsidR="004D2624" w:rsidRPr="004D2624" w:rsidRDefault="004D2624" w:rsidP="004D2624">
                  <w:pPr>
                    <w:widowControl/>
                    <w:wordWrap w:val="0"/>
                    <w:spacing w:line="525" w:lineRule="atLeast"/>
                    <w:ind w:left="240"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4D2624">
                    <w:rPr>
                      <w:rFonts w:ascii="仿宋_GB2312" w:eastAsia="仿宋_GB2312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3.院部毕业设计（论文）工作总结表（纸质版和电子版）</w:t>
                  </w:r>
                </w:p>
              </w:tc>
            </w:tr>
          </w:tbl>
          <w:p w14:paraId="0DD1FDB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   六、其他</w:t>
            </w:r>
          </w:p>
          <w:p w14:paraId="4C001ABE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1.院部扎实做好毕业设计改革工作和“卓越计划”试点专业毕业设计工作，学校将其作为教学检查和院部联评的重要内容。</w:t>
            </w:r>
          </w:p>
          <w:p w14:paraId="3B0ED81F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lastRenderedPageBreak/>
              <w:t>    2.毕业设计题目汇总表应按照学生所在院部进行汇总，确保选题数量及相关信息的准确性；题目选定后，不得随意更换；确需更换的，须经院部批准，报教务处备案。</w:t>
            </w:r>
          </w:p>
          <w:p w14:paraId="4385E2B8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3.2014年7月，学校对毕业设计管理办法进行了修订，教师和学生要认真学习相关文件，按照要求开展毕业设计工作。</w:t>
            </w:r>
          </w:p>
          <w:p w14:paraId="0257954C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  <w:p w14:paraId="75074006" w14:textId="77777777" w:rsidR="004D2624" w:rsidRPr="004D2624" w:rsidRDefault="004D2624" w:rsidP="004D2624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联系人：赵新强；电话：86981896；邮箱：</w:t>
            </w:r>
            <w:hyperlink r:id="rId6" w:history="1">
              <w:r w:rsidRPr="004D2624">
                <w:rPr>
                  <w:rFonts w:ascii="宋体" w:eastAsia="宋体" w:hAnsi="宋体" w:cs="宋体" w:hint="eastAsia"/>
                  <w:color w:val="333333"/>
                  <w:kern w:val="0"/>
                  <w:szCs w:val="21"/>
                  <w:u w:val="single"/>
                </w:rPr>
                <w:t>zhaoxq@upc.edu.cn</w:t>
              </w:r>
            </w:hyperlink>
            <w:r w:rsidRPr="004D2624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。</w:t>
            </w:r>
          </w:p>
        </w:tc>
      </w:tr>
    </w:tbl>
    <w:p w14:paraId="64390F66" w14:textId="77777777" w:rsidR="007C3156" w:rsidRPr="004D2624" w:rsidRDefault="007C3156"/>
    <w:sectPr w:rsidR="007C3156" w:rsidRPr="004D2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4E5A" w14:textId="77777777" w:rsidR="00195F0F" w:rsidRDefault="00195F0F" w:rsidP="004D2624">
      <w:r>
        <w:separator/>
      </w:r>
    </w:p>
  </w:endnote>
  <w:endnote w:type="continuationSeparator" w:id="0">
    <w:p w14:paraId="4669B995" w14:textId="77777777" w:rsidR="00195F0F" w:rsidRDefault="00195F0F" w:rsidP="004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DF0F" w14:textId="77777777" w:rsidR="00195F0F" w:rsidRDefault="00195F0F" w:rsidP="004D2624">
      <w:r>
        <w:separator/>
      </w:r>
    </w:p>
  </w:footnote>
  <w:footnote w:type="continuationSeparator" w:id="0">
    <w:p w14:paraId="69F7ED03" w14:textId="77777777" w:rsidR="00195F0F" w:rsidRDefault="00195F0F" w:rsidP="004D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533"/>
    <w:rsid w:val="000F2533"/>
    <w:rsid w:val="00195F0F"/>
    <w:rsid w:val="004D2624"/>
    <w:rsid w:val="007C3156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BE0E688-8EE2-4181-9AFE-57AC2803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6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6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624"/>
    <w:rPr>
      <w:sz w:val="18"/>
      <w:szCs w:val="18"/>
    </w:rPr>
  </w:style>
  <w:style w:type="character" w:customStyle="1" w:styleId="wpvisitcount">
    <w:name w:val="wp_visitcount"/>
    <w:basedOn w:val="a0"/>
    <w:rsid w:val="004D2624"/>
  </w:style>
  <w:style w:type="paragraph" w:styleId="a7">
    <w:name w:val="Normal (Web)"/>
    <w:basedOn w:val="a"/>
    <w:uiPriority w:val="99"/>
    <w:semiHidden/>
    <w:unhideWhenUsed/>
    <w:rsid w:val="004D26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D2624"/>
    <w:rPr>
      <w:b/>
      <w:bCs/>
    </w:rPr>
  </w:style>
  <w:style w:type="character" w:styleId="a9">
    <w:name w:val="Hyperlink"/>
    <w:basedOn w:val="a0"/>
    <w:uiPriority w:val="99"/>
    <w:semiHidden/>
    <w:unhideWhenUsed/>
    <w:rsid w:val="004D2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9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oxq@upc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2023-11-19T05:12:00Z</dcterms:created>
  <dcterms:modified xsi:type="dcterms:W3CDTF">2023-11-19T05:12:00Z</dcterms:modified>
</cp:coreProperties>
</file>