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823D6" w:rsidRPr="001823D6" w14:paraId="53EE4B35" w14:textId="77777777" w:rsidTr="001823D6">
        <w:trPr>
          <w:trHeight w:val="624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574FBD7" w14:textId="77777777" w:rsidR="001823D6" w:rsidRPr="001823D6" w:rsidRDefault="001823D6" w:rsidP="001823D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175C97"/>
                <w:kern w:val="0"/>
                <w:sz w:val="30"/>
                <w:szCs w:val="30"/>
              </w:rPr>
            </w:pPr>
            <w:r w:rsidRPr="001823D6">
              <w:rPr>
                <w:rFonts w:ascii="宋体" w:eastAsia="宋体" w:hAnsi="宋体" w:cs="宋体" w:hint="eastAsia"/>
                <w:b/>
                <w:bCs/>
                <w:color w:val="175C97"/>
                <w:kern w:val="0"/>
                <w:sz w:val="30"/>
                <w:szCs w:val="30"/>
              </w:rPr>
              <w:t>关于对2014届本科毕业设计（论文） 进行学术不端行为检测的通知</w:t>
            </w:r>
          </w:p>
        </w:tc>
      </w:tr>
    </w:tbl>
    <w:p w14:paraId="77C823DD" w14:textId="77777777" w:rsidR="001823D6" w:rsidRPr="001823D6" w:rsidRDefault="001823D6" w:rsidP="001823D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823D6" w:rsidRPr="001823D6" w14:paraId="3FDE7C42" w14:textId="77777777" w:rsidTr="001823D6">
        <w:tc>
          <w:tcPr>
            <w:tcW w:w="0" w:type="auto"/>
            <w:shd w:val="clear" w:color="auto" w:fill="FFFFFF"/>
            <w:vAlign w:val="center"/>
            <w:hideMark/>
          </w:tcPr>
          <w:p w14:paraId="5414DFE7" w14:textId="77777777" w:rsidR="001823D6" w:rsidRPr="001823D6" w:rsidRDefault="001823D6" w:rsidP="001823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823D6" w:rsidRPr="001823D6" w14:paraId="3A626F02" w14:textId="77777777" w:rsidTr="001823D6">
        <w:trPr>
          <w:trHeight w:val="12"/>
        </w:trPr>
        <w:tc>
          <w:tcPr>
            <w:tcW w:w="0" w:type="auto"/>
            <w:shd w:val="clear" w:color="auto" w:fill="CCCCCC"/>
            <w:vAlign w:val="center"/>
            <w:hideMark/>
          </w:tcPr>
          <w:p w14:paraId="5551B390" w14:textId="77777777" w:rsidR="001823D6" w:rsidRPr="001823D6" w:rsidRDefault="001823D6" w:rsidP="001823D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D497571" w14:textId="77777777" w:rsidR="001823D6" w:rsidRPr="001823D6" w:rsidRDefault="001823D6" w:rsidP="001823D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823D6" w:rsidRPr="001823D6" w14:paraId="3A534CD0" w14:textId="77777777" w:rsidTr="001823D6">
        <w:trPr>
          <w:trHeight w:val="372"/>
        </w:trPr>
        <w:tc>
          <w:tcPr>
            <w:tcW w:w="0" w:type="auto"/>
            <w:shd w:val="clear" w:color="auto" w:fill="FFFFFF"/>
            <w:vAlign w:val="center"/>
            <w:hideMark/>
          </w:tcPr>
          <w:p w14:paraId="362B6876" w14:textId="77777777" w:rsidR="001823D6" w:rsidRPr="001823D6" w:rsidRDefault="001823D6" w:rsidP="001823D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1823D6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发布人：admin  发布时间：2014-03-24   浏览次数:153</w:t>
            </w:r>
          </w:p>
        </w:tc>
      </w:tr>
    </w:tbl>
    <w:p w14:paraId="28B68827" w14:textId="77777777" w:rsidR="001823D6" w:rsidRPr="001823D6" w:rsidRDefault="001823D6" w:rsidP="001823D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823D6" w:rsidRPr="001823D6" w14:paraId="75A5C1ED" w14:textId="77777777" w:rsidTr="001823D6">
        <w:tc>
          <w:tcPr>
            <w:tcW w:w="0" w:type="auto"/>
            <w:shd w:val="clear" w:color="auto" w:fill="FFFFFF"/>
            <w:hideMark/>
          </w:tcPr>
          <w:p w14:paraId="7D9209AB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各教学院部：</w:t>
            </w:r>
          </w:p>
          <w:p w14:paraId="6689EC97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为进一步规范我</w:t>
            </w:r>
            <w:proofErr w:type="gramStart"/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校本科</w:t>
            </w:r>
            <w:proofErr w:type="gramEnd"/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毕业设计（论文）（以下简称“毕业设计”）管理，端正学术风气，提高本科毕业设计质量，学校继续采用“中国知网大学生论文抄袭检测系统”，对2014届本科毕业设计进行学术不端行为检测，现将具体事宜通知如下：</w:t>
            </w:r>
          </w:p>
          <w:p w14:paraId="54464647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   一、检测范围与检测方式</w:t>
            </w:r>
          </w:p>
          <w:p w14:paraId="27030170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1.检测范围：2014届所有本科毕业设计。</w:t>
            </w:r>
          </w:p>
          <w:p w14:paraId="395AF1E4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2.检测方式：学校为院部分配检测账号，各院部负责对本单位毕业设计进行检测，学校对检测过程及结果进行监督与检查。</w:t>
            </w:r>
          </w:p>
          <w:p w14:paraId="70FE8740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   二、检测流程与时间安排</w:t>
            </w:r>
          </w:p>
          <w:p w14:paraId="6F9790C4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检测分为初检和复检两个阶段。</w:t>
            </w:r>
          </w:p>
          <w:p w14:paraId="2499AC69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1.初检：各院部根据本单位毕业设计工作计划，在保证毕业设计质量的前提下，合理安排初检时间。</w:t>
            </w:r>
          </w:p>
          <w:p w14:paraId="3677FFB4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2.复检：对于初检后需修改的毕业设计，限期修改后进行复检。</w:t>
            </w:r>
          </w:p>
          <w:p w14:paraId="349961C6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3.为保证毕业设计答辩工作顺利进行，各院部检测工作（包括初检和复检）须在毕业设计答辩前三天结束。</w:t>
            </w:r>
          </w:p>
          <w:p w14:paraId="7B48CA68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   三、检测标准及处理办法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2550"/>
              <w:gridCol w:w="3120"/>
            </w:tblGrid>
            <w:tr w:rsidR="001823D6" w:rsidRPr="001823D6" w14:paraId="644E6451" w14:textId="77777777" w:rsidTr="001823D6">
              <w:trPr>
                <w:jc w:val="center"/>
              </w:trPr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8A040C" w14:textId="77777777" w:rsidR="001823D6" w:rsidRPr="001823D6" w:rsidRDefault="001823D6" w:rsidP="001823D6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1823D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结果类别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CA1B65" w14:textId="77777777" w:rsidR="001823D6" w:rsidRPr="001823D6" w:rsidRDefault="001823D6" w:rsidP="001823D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823D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检测结果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89E622" w14:textId="77777777" w:rsidR="001823D6" w:rsidRPr="001823D6" w:rsidRDefault="001823D6" w:rsidP="001823D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823D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性质初步认定</w:t>
                  </w:r>
                </w:p>
              </w:tc>
            </w:tr>
            <w:tr w:rsidR="001823D6" w:rsidRPr="001823D6" w14:paraId="2EE5B870" w14:textId="77777777" w:rsidTr="001823D6">
              <w:trPr>
                <w:jc w:val="center"/>
              </w:trPr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6B5995" w14:textId="77777777" w:rsidR="001823D6" w:rsidRPr="001823D6" w:rsidRDefault="001823D6" w:rsidP="001823D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823D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588105" w14:textId="77777777" w:rsidR="001823D6" w:rsidRPr="001823D6" w:rsidRDefault="001823D6" w:rsidP="001823D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823D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R≤30%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5A7921" w14:textId="77777777" w:rsidR="001823D6" w:rsidRPr="001823D6" w:rsidRDefault="001823D6" w:rsidP="001823D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823D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通过检测</w:t>
                  </w:r>
                </w:p>
              </w:tc>
            </w:tr>
            <w:tr w:rsidR="001823D6" w:rsidRPr="001823D6" w14:paraId="589DCE72" w14:textId="77777777" w:rsidTr="001823D6">
              <w:trPr>
                <w:jc w:val="center"/>
              </w:trPr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E1652C" w14:textId="77777777" w:rsidR="001823D6" w:rsidRPr="001823D6" w:rsidRDefault="001823D6" w:rsidP="001823D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823D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F32394" w14:textId="77777777" w:rsidR="001823D6" w:rsidRPr="001823D6" w:rsidRDefault="001823D6" w:rsidP="001823D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823D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30%＜R＜50%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A88908" w14:textId="77777777" w:rsidR="001823D6" w:rsidRPr="001823D6" w:rsidRDefault="001823D6" w:rsidP="001823D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823D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疑似有抄袭行为</w:t>
                  </w:r>
                </w:p>
              </w:tc>
            </w:tr>
            <w:tr w:rsidR="001823D6" w:rsidRPr="001823D6" w14:paraId="544B6065" w14:textId="77777777" w:rsidTr="001823D6">
              <w:trPr>
                <w:jc w:val="center"/>
              </w:trPr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05E3C0" w14:textId="77777777" w:rsidR="001823D6" w:rsidRPr="001823D6" w:rsidRDefault="001823D6" w:rsidP="001823D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823D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FF0BA7" w14:textId="77777777" w:rsidR="001823D6" w:rsidRPr="001823D6" w:rsidRDefault="001823D6" w:rsidP="001823D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823D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R≥50%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6EC369" w14:textId="77777777" w:rsidR="001823D6" w:rsidRPr="001823D6" w:rsidRDefault="001823D6" w:rsidP="001823D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823D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疑似有严重抄袭行为</w:t>
                  </w:r>
                </w:p>
              </w:tc>
            </w:tr>
          </w:tbl>
          <w:p w14:paraId="6ABDE6F1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注：R为文字复制比，是指被检测论文与非本人学术成果的文字重合字数占全文的百分比。</w:t>
            </w:r>
          </w:p>
          <w:p w14:paraId="1251AD1B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1.A类：视为通过检测，学生可申请答辩，毕业设计是否需要修改由指导教师根据具体情况决定。</w:t>
            </w:r>
          </w:p>
          <w:p w14:paraId="626A9A75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2.B类：学生须在指导教师指导下修改毕业设计，修改后进行复检。复检</w:t>
            </w:r>
            <w:proofErr w:type="gramStart"/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后文字</w:t>
            </w:r>
            <w:proofErr w:type="gramEnd"/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复制比在30%以内（含30%）的可申请答辩；复检</w:t>
            </w:r>
            <w:proofErr w:type="gramStart"/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后文字</w:t>
            </w:r>
            <w:proofErr w:type="gramEnd"/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复制比大于30%的，由院部毕业设计工作领导小组根据具体情况（论文核心内容是否存在抄袭现象）确定复检处理意见（见附件2）：</w:t>
            </w:r>
          </w:p>
          <w:p w14:paraId="2EB45671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（1）经审理，经修改后可申请答辩，但毕业设计成绩不得评为优或良。</w:t>
            </w:r>
          </w:p>
          <w:p w14:paraId="57650205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   （2）经审理，毕业设计存在较严重的抄袭现象，取消该学生毕业设计答辩资格，毕业设计成绩按“零”分记载，需重做毕业设计。</w:t>
            </w:r>
          </w:p>
          <w:p w14:paraId="590B52E8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3.C类：由院部组织三人以上的专家组进行认定，经院部毕业设计工作领导小组审批，确定C类处理意见（见附件3），并以书面形式告知学生。如确认该毕业设计不存在严重抄袭行为，按B类处理；如确认毕业设计存在严重抄袭行为，毕业设计成绩按“零”分记载，需重做毕业设计。</w:t>
            </w:r>
          </w:p>
          <w:p w14:paraId="22786700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4.推荐参评校级优秀毕业设计必须在初检中通过检测，并且文字复制比在20%以内（含20%）。</w:t>
            </w:r>
          </w:p>
          <w:p w14:paraId="001420E1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5.学生或指导教师对检测结果提出异议的，由院部毕业设计工作领导小组组织专家进行鉴定，根据鉴定结果提出处理意见。</w:t>
            </w:r>
          </w:p>
          <w:p w14:paraId="1F3DFBDB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   四、检测要求</w:t>
            </w:r>
          </w:p>
          <w:p w14:paraId="27F3C92B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1.学生应按要求及时提交毕业设计电子版（PDF文稿），毕业设计命名格式为：“学号-姓名-题目”。</w:t>
            </w:r>
          </w:p>
          <w:p w14:paraId="4E79381C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2.各院部在检测完成后，将系统生成的检测报告分别反馈</w:t>
            </w:r>
            <w:proofErr w:type="gramStart"/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给指导</w:t>
            </w:r>
            <w:proofErr w:type="gramEnd"/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教师和学生，其结果作为毕业设计成绩评定的参考依据之一。</w:t>
            </w:r>
          </w:p>
          <w:p w14:paraId="1B6A5A93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   五、报送材料与时间要求</w:t>
            </w:r>
          </w:p>
          <w:p w14:paraId="5A21690E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1.报送材料</w:t>
            </w:r>
          </w:p>
          <w:p w14:paraId="4EC82C01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（1）中国石油大学（华东）2014届本科毕业设计（论文）初检结果汇总表（电子稿，见附件1）；</w:t>
            </w:r>
          </w:p>
          <w:p w14:paraId="704D0E1C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（2）中国石油大学（华东）本科毕业设计（论文）学术不端行为复检处理意见（一式2份，见附件2）；</w:t>
            </w:r>
          </w:p>
          <w:p w14:paraId="572329A7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（3）中国石油大学（华东）本科毕业设计（论文）学术不端行为C类处理意见（一式2份，见附件3）；</w:t>
            </w:r>
          </w:p>
          <w:p w14:paraId="7B01D1A4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（4）中国石油大学（华东）2014届本科毕业设计（论文）复检结果汇总表（电子稿，见附件4）。</w:t>
            </w:r>
          </w:p>
          <w:p w14:paraId="0FD488F3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2.时间要求</w:t>
            </w:r>
          </w:p>
          <w:p w14:paraId="67969C3B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相关材料应在答辩前三天报送到教务处实践教学科。</w:t>
            </w:r>
          </w:p>
          <w:p w14:paraId="17F467FD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   六、其他</w:t>
            </w:r>
          </w:p>
          <w:p w14:paraId="1646259C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1.抄袭</w:t>
            </w:r>
            <w:proofErr w:type="gramStart"/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检测仅</w:t>
            </w:r>
            <w:proofErr w:type="gramEnd"/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能预防论文写作中出现的非正常引用、抄袭等学术不端行为，检测结果只作为各院部判断论文是否抄袭及抄袭程度的参考。</w:t>
            </w:r>
          </w:p>
          <w:p w14:paraId="1C1D9D34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2.各院部要加强宣传和引导，培养学生的学术诚信意识；指导教师要恪守职责，加强对毕业设计过程的指导；学生应严格遵循学术研究的基本规范，按照指导教师要求，保质、保量完成毕业设计。</w:t>
            </w:r>
          </w:p>
          <w:p w14:paraId="37248AF7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  <w:p w14:paraId="0FF3EC9E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联系人：赵新强；联系电话：86981896；邮箱：</w:t>
            </w:r>
            <w:hyperlink r:id="rId6" w:history="1">
              <w:r w:rsidRPr="001823D6">
                <w:rPr>
                  <w:rFonts w:ascii="宋体" w:eastAsia="宋体" w:hAnsi="宋体" w:cs="宋体" w:hint="eastAsia"/>
                  <w:color w:val="333333"/>
                  <w:kern w:val="0"/>
                  <w:szCs w:val="21"/>
                  <w:u w:val="single"/>
                </w:rPr>
                <w:t>zhaoxq@upc.edu.cn</w:t>
              </w:r>
            </w:hyperlink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。</w:t>
            </w:r>
          </w:p>
          <w:p w14:paraId="1BC9166F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附件:</w:t>
            </w:r>
          </w:p>
          <w:p w14:paraId="0C6E5A2C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1.中国石油大学（华东）2014届本科毕业设计（论文）初检结果汇总表</w:t>
            </w:r>
          </w:p>
          <w:p w14:paraId="00860628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2.中国石油大学（华东）本科毕业设计（论文）学术不端行为复检处理意见</w:t>
            </w:r>
          </w:p>
          <w:p w14:paraId="30A6DA8A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3.中国石油大学（华东）本科毕业设计（论文）学术不端行为C类处理意见</w:t>
            </w:r>
          </w:p>
          <w:p w14:paraId="0C1AA7D8" w14:textId="77777777" w:rsidR="001823D6" w:rsidRPr="001823D6" w:rsidRDefault="001823D6" w:rsidP="001823D6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823D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4.中国石油大学（华东）2014届本科毕业设计（论文）复检结果汇总表</w:t>
            </w:r>
          </w:p>
        </w:tc>
      </w:tr>
    </w:tbl>
    <w:p w14:paraId="62575173" w14:textId="77777777" w:rsidR="007C3156" w:rsidRPr="001823D6" w:rsidRDefault="007C3156"/>
    <w:sectPr w:rsidR="007C3156" w:rsidRPr="00182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BFEC6" w14:textId="77777777" w:rsidR="00A317B3" w:rsidRDefault="00A317B3" w:rsidP="001823D6">
      <w:r>
        <w:separator/>
      </w:r>
    </w:p>
  </w:endnote>
  <w:endnote w:type="continuationSeparator" w:id="0">
    <w:p w14:paraId="3D013D8E" w14:textId="77777777" w:rsidR="00A317B3" w:rsidRDefault="00A317B3" w:rsidP="0018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7143" w14:textId="77777777" w:rsidR="00A317B3" w:rsidRDefault="00A317B3" w:rsidP="001823D6">
      <w:r>
        <w:separator/>
      </w:r>
    </w:p>
  </w:footnote>
  <w:footnote w:type="continuationSeparator" w:id="0">
    <w:p w14:paraId="21BF87E5" w14:textId="77777777" w:rsidR="00A317B3" w:rsidRDefault="00A317B3" w:rsidP="00182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99"/>
    <w:rsid w:val="001823D6"/>
    <w:rsid w:val="007C3156"/>
    <w:rsid w:val="00A317B3"/>
    <w:rsid w:val="00C4469C"/>
    <w:rsid w:val="00DC0B99"/>
    <w:rsid w:val="00E459A3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B3B69CC-A8C8-4AD4-93D8-1946448A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3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23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2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23D6"/>
    <w:rPr>
      <w:sz w:val="18"/>
      <w:szCs w:val="18"/>
    </w:rPr>
  </w:style>
  <w:style w:type="character" w:customStyle="1" w:styleId="wpvisitcount">
    <w:name w:val="wp_visitcount"/>
    <w:basedOn w:val="a0"/>
    <w:rsid w:val="001823D6"/>
  </w:style>
  <w:style w:type="character" w:styleId="a7">
    <w:name w:val="Hyperlink"/>
    <w:basedOn w:val="a0"/>
    <w:uiPriority w:val="99"/>
    <w:semiHidden/>
    <w:unhideWhenUsed/>
    <w:rsid w:val="00182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oxq@up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 xxxfreedom</dc:creator>
  <cp:keywords/>
  <dc:description/>
  <cp:lastModifiedBy>zoom xxxfreedom</cp:lastModifiedBy>
  <cp:revision>2</cp:revision>
  <dcterms:created xsi:type="dcterms:W3CDTF">2023-11-19T05:12:00Z</dcterms:created>
  <dcterms:modified xsi:type="dcterms:W3CDTF">2023-11-19T05:12:00Z</dcterms:modified>
</cp:coreProperties>
</file>