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shd w:val="clear" w:color="auto" w:fill="FFFFFF"/>
        <w:tblCellMar>
          <w:left w:w="0" w:type="dxa"/>
          <w:right w:w="0" w:type="dxa"/>
        </w:tblCellMar>
        <w:tblLook w:val="04A0" w:firstRow="1" w:lastRow="0" w:firstColumn="1" w:lastColumn="0" w:noHBand="0" w:noVBand="1"/>
      </w:tblPr>
      <w:tblGrid>
        <w:gridCol w:w="8306"/>
      </w:tblGrid>
      <w:tr w:rsidR="001B0746" w:rsidRPr="001B0746" w14:paraId="3F122903" w14:textId="77777777" w:rsidTr="001B0746">
        <w:trPr>
          <w:trHeight w:val="624"/>
        </w:trPr>
        <w:tc>
          <w:tcPr>
            <w:tcW w:w="0" w:type="auto"/>
            <w:shd w:val="clear" w:color="auto" w:fill="FFFFFF"/>
            <w:tcMar>
              <w:top w:w="150" w:type="dxa"/>
              <w:left w:w="300" w:type="dxa"/>
              <w:bottom w:w="150" w:type="dxa"/>
              <w:right w:w="300" w:type="dxa"/>
            </w:tcMar>
            <w:vAlign w:val="center"/>
            <w:hideMark/>
          </w:tcPr>
          <w:p w14:paraId="7E6D3834" w14:textId="77777777" w:rsidR="001B0746" w:rsidRPr="001B0746" w:rsidRDefault="001B0746" w:rsidP="001B0746">
            <w:pPr>
              <w:widowControl/>
              <w:spacing w:line="360" w:lineRule="atLeast"/>
              <w:jc w:val="center"/>
              <w:rPr>
                <w:rFonts w:ascii="宋体" w:eastAsia="宋体" w:hAnsi="宋体" w:cs="宋体"/>
                <w:b/>
                <w:bCs/>
                <w:color w:val="175C97"/>
                <w:kern w:val="0"/>
                <w:sz w:val="30"/>
                <w:szCs w:val="30"/>
              </w:rPr>
            </w:pPr>
            <w:r w:rsidRPr="001B0746">
              <w:rPr>
                <w:rFonts w:ascii="宋体" w:eastAsia="宋体" w:hAnsi="宋体" w:cs="宋体" w:hint="eastAsia"/>
                <w:b/>
                <w:bCs/>
                <w:color w:val="175C97"/>
                <w:kern w:val="0"/>
                <w:sz w:val="30"/>
                <w:szCs w:val="30"/>
              </w:rPr>
              <w:t>转发教务处关于做好2016届本科毕业设计（论文）工作的通知</w:t>
            </w:r>
          </w:p>
        </w:tc>
      </w:tr>
    </w:tbl>
    <w:p w14:paraId="36BC3753" w14:textId="77777777" w:rsidR="001B0746" w:rsidRPr="001B0746" w:rsidRDefault="001B0746" w:rsidP="001B0746">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1B0746" w:rsidRPr="001B0746" w14:paraId="2AD43EDF" w14:textId="77777777" w:rsidTr="001B0746">
        <w:tc>
          <w:tcPr>
            <w:tcW w:w="0" w:type="auto"/>
            <w:shd w:val="clear" w:color="auto" w:fill="FFFFFF"/>
            <w:vAlign w:val="center"/>
            <w:hideMark/>
          </w:tcPr>
          <w:p w14:paraId="6DA33FD2" w14:textId="77777777" w:rsidR="001B0746" w:rsidRPr="001B0746" w:rsidRDefault="001B0746" w:rsidP="001B0746">
            <w:pPr>
              <w:widowControl/>
              <w:jc w:val="left"/>
              <w:rPr>
                <w:rFonts w:ascii="宋体" w:eastAsia="宋体" w:hAnsi="宋体" w:cs="宋体" w:hint="eastAsia"/>
                <w:kern w:val="0"/>
                <w:sz w:val="24"/>
                <w:szCs w:val="24"/>
              </w:rPr>
            </w:pPr>
          </w:p>
        </w:tc>
      </w:tr>
      <w:tr w:rsidR="001B0746" w:rsidRPr="001B0746" w14:paraId="6A0F4670" w14:textId="77777777" w:rsidTr="001B0746">
        <w:trPr>
          <w:trHeight w:val="12"/>
        </w:trPr>
        <w:tc>
          <w:tcPr>
            <w:tcW w:w="0" w:type="auto"/>
            <w:shd w:val="clear" w:color="auto" w:fill="CCCCCC"/>
            <w:vAlign w:val="center"/>
            <w:hideMark/>
          </w:tcPr>
          <w:p w14:paraId="2B7CB3ED" w14:textId="77777777" w:rsidR="001B0746" w:rsidRPr="001B0746" w:rsidRDefault="001B0746" w:rsidP="001B0746">
            <w:pPr>
              <w:widowControl/>
              <w:jc w:val="center"/>
              <w:rPr>
                <w:rFonts w:ascii="Times New Roman" w:eastAsia="Times New Roman" w:hAnsi="Times New Roman" w:cs="Times New Roman"/>
                <w:kern w:val="0"/>
                <w:sz w:val="20"/>
                <w:szCs w:val="20"/>
              </w:rPr>
            </w:pPr>
          </w:p>
        </w:tc>
      </w:tr>
    </w:tbl>
    <w:p w14:paraId="670E317E" w14:textId="77777777" w:rsidR="001B0746" w:rsidRPr="001B0746" w:rsidRDefault="001B0746" w:rsidP="001B0746">
      <w:pPr>
        <w:widowControl/>
        <w:jc w:val="left"/>
        <w:rPr>
          <w:rFonts w:ascii="宋体" w:eastAsia="宋体" w:hAnsi="宋体" w:cs="宋体"/>
          <w:vanish/>
          <w:kern w:val="0"/>
          <w:sz w:val="24"/>
          <w:szCs w:val="24"/>
        </w:rPr>
      </w:pPr>
    </w:p>
    <w:tbl>
      <w:tblPr>
        <w:tblW w:w="5000" w:type="pct"/>
        <w:shd w:val="clear" w:color="auto" w:fill="FFFFFF"/>
        <w:tblCellMar>
          <w:left w:w="0" w:type="dxa"/>
          <w:right w:w="0" w:type="dxa"/>
        </w:tblCellMar>
        <w:tblLook w:val="04A0" w:firstRow="1" w:lastRow="0" w:firstColumn="1" w:lastColumn="0" w:noHBand="0" w:noVBand="1"/>
      </w:tblPr>
      <w:tblGrid>
        <w:gridCol w:w="8306"/>
      </w:tblGrid>
      <w:tr w:rsidR="001B0746" w:rsidRPr="001B0746" w14:paraId="22D231C4" w14:textId="77777777" w:rsidTr="001B0746">
        <w:trPr>
          <w:trHeight w:val="372"/>
        </w:trPr>
        <w:tc>
          <w:tcPr>
            <w:tcW w:w="0" w:type="auto"/>
            <w:shd w:val="clear" w:color="auto" w:fill="FFFFFF"/>
            <w:vAlign w:val="center"/>
            <w:hideMark/>
          </w:tcPr>
          <w:p w14:paraId="268DA3D0" w14:textId="77777777" w:rsidR="001B0746" w:rsidRPr="001B0746" w:rsidRDefault="001B0746" w:rsidP="001B0746">
            <w:pPr>
              <w:widowControl/>
              <w:spacing w:line="300" w:lineRule="atLeast"/>
              <w:jc w:val="center"/>
              <w:rPr>
                <w:rFonts w:ascii="宋体" w:eastAsia="宋体" w:hAnsi="宋体" w:cs="宋体"/>
                <w:color w:val="666666"/>
                <w:kern w:val="0"/>
                <w:sz w:val="18"/>
                <w:szCs w:val="18"/>
              </w:rPr>
            </w:pPr>
            <w:r w:rsidRPr="001B0746">
              <w:rPr>
                <w:rFonts w:ascii="宋体" w:eastAsia="宋体" w:hAnsi="宋体" w:cs="宋体" w:hint="eastAsia"/>
                <w:color w:val="666666"/>
                <w:kern w:val="0"/>
                <w:sz w:val="18"/>
                <w:szCs w:val="18"/>
              </w:rPr>
              <w:t>发布人：admin  发布时间：2015-12-03   浏览次数:310</w:t>
            </w:r>
          </w:p>
        </w:tc>
      </w:tr>
    </w:tbl>
    <w:p w14:paraId="74CBDF74" w14:textId="77777777" w:rsidR="001B0746" w:rsidRPr="001B0746" w:rsidRDefault="001B0746" w:rsidP="001B0746">
      <w:pPr>
        <w:widowControl/>
        <w:jc w:val="left"/>
        <w:rPr>
          <w:rFonts w:ascii="宋体" w:eastAsia="宋体" w:hAnsi="宋体" w:cs="宋体"/>
          <w:vanish/>
          <w:kern w:val="0"/>
          <w:sz w:val="24"/>
          <w:szCs w:val="24"/>
        </w:rPr>
      </w:pPr>
    </w:p>
    <w:tbl>
      <w:tblPr>
        <w:tblW w:w="5000" w:type="pct"/>
        <w:shd w:val="clear" w:color="auto" w:fill="FFFFFF"/>
        <w:tblCellMar>
          <w:top w:w="150" w:type="dxa"/>
          <w:left w:w="0" w:type="dxa"/>
          <w:bottom w:w="150" w:type="dxa"/>
          <w:right w:w="0" w:type="dxa"/>
        </w:tblCellMar>
        <w:tblLook w:val="04A0" w:firstRow="1" w:lastRow="0" w:firstColumn="1" w:lastColumn="0" w:noHBand="0" w:noVBand="1"/>
      </w:tblPr>
      <w:tblGrid>
        <w:gridCol w:w="8306"/>
      </w:tblGrid>
      <w:tr w:rsidR="001B0746" w:rsidRPr="001B0746" w14:paraId="6D9ED6C5" w14:textId="77777777" w:rsidTr="001B0746">
        <w:tc>
          <w:tcPr>
            <w:tcW w:w="0" w:type="auto"/>
            <w:shd w:val="clear" w:color="auto" w:fill="FFFFFF"/>
            <w:hideMark/>
          </w:tcPr>
          <w:tbl>
            <w:tblPr>
              <w:tblW w:w="5000" w:type="pct"/>
              <w:jc w:val="center"/>
              <w:tblCellMar>
                <w:left w:w="0" w:type="dxa"/>
                <w:right w:w="0" w:type="dxa"/>
              </w:tblCellMar>
              <w:tblLook w:val="04A0" w:firstRow="1" w:lastRow="0" w:firstColumn="1" w:lastColumn="0" w:noHBand="0" w:noVBand="1"/>
            </w:tblPr>
            <w:tblGrid>
              <w:gridCol w:w="8306"/>
            </w:tblGrid>
            <w:tr w:rsidR="001B0746" w:rsidRPr="001B0746" w14:paraId="25DF9575" w14:textId="77777777" w:rsidTr="001B0746">
              <w:trPr>
                <w:jc w:val="center"/>
              </w:trPr>
              <w:tc>
                <w:tcPr>
                  <w:tcW w:w="0" w:type="auto"/>
                  <w:tcBorders>
                    <w:top w:val="nil"/>
                    <w:left w:val="nil"/>
                    <w:bottom w:val="nil"/>
                    <w:right w:val="nil"/>
                  </w:tcBorders>
                  <w:shd w:val="clear" w:color="auto" w:fill="auto"/>
                  <w:vAlign w:val="center"/>
                  <w:hideMark/>
                </w:tcPr>
                <w:p w14:paraId="4C484845" w14:textId="77777777" w:rsidR="001B0746" w:rsidRPr="001B0746" w:rsidRDefault="001B0746" w:rsidP="001B0746">
                  <w:pPr>
                    <w:widowControl/>
                    <w:spacing w:line="270" w:lineRule="atLeast"/>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30"/>
                      <w:szCs w:val="30"/>
                    </w:rPr>
                    <w:t>各教学院部：</w:t>
                  </w:r>
                </w:p>
                <w:p w14:paraId="0C0964E6" w14:textId="77777777" w:rsidR="001B0746" w:rsidRPr="001B0746" w:rsidRDefault="001B0746" w:rsidP="001B0746">
                  <w:pPr>
                    <w:widowControl/>
                    <w:spacing w:line="520" w:lineRule="atLeast"/>
                    <w:ind w:firstLine="57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30"/>
                      <w:szCs w:val="30"/>
                    </w:rPr>
                    <w:t>毕业设计（论文）（以下简称毕业设计）是实现人才培养目标，提高学生综合素质和能力的重要实践环节。根据《中国石油大学（华东）本科毕业设计（论文）管理规定（修订）》（中石大东发〔2014〕52号）的要求，学校将启动2016届本科毕业设计工作，为确保工作顺利进行，现将有关事宜通知如下：</w:t>
                  </w:r>
                </w:p>
                <w:p w14:paraId="5F707942" w14:textId="77777777" w:rsidR="001B0746" w:rsidRPr="001B0746" w:rsidRDefault="001B0746" w:rsidP="001B0746">
                  <w:pPr>
                    <w:widowControl/>
                    <w:spacing w:line="520" w:lineRule="atLeast"/>
                    <w:ind w:firstLine="570"/>
                    <w:jc w:val="left"/>
                    <w:rPr>
                      <w:rFonts w:ascii="宋体" w:eastAsia="宋体" w:hAnsi="宋体" w:cs="宋体" w:hint="eastAsia"/>
                      <w:color w:val="333333"/>
                      <w:kern w:val="0"/>
                      <w:sz w:val="18"/>
                      <w:szCs w:val="18"/>
                    </w:rPr>
                  </w:pPr>
                  <w:r w:rsidRPr="001B0746">
                    <w:rPr>
                      <w:rFonts w:ascii="仿宋_GB2312" w:eastAsia="仿宋_GB2312" w:hAnsi="宋体" w:cs="宋体" w:hint="eastAsia"/>
                      <w:b/>
                      <w:bCs/>
                      <w:color w:val="333333"/>
                      <w:kern w:val="0"/>
                      <w:sz w:val="30"/>
                      <w:szCs w:val="30"/>
                    </w:rPr>
                    <w:t>一、加强组织管理与学术道德教育</w:t>
                  </w:r>
                </w:p>
                <w:p w14:paraId="78E8D188" w14:textId="77777777" w:rsidR="001B0746" w:rsidRPr="001B0746" w:rsidRDefault="001B0746" w:rsidP="001B0746">
                  <w:pPr>
                    <w:widowControl/>
                    <w:spacing w:line="520" w:lineRule="atLeast"/>
                    <w:ind w:firstLine="570"/>
                    <w:jc w:val="left"/>
                    <w:rPr>
                      <w:rFonts w:ascii="宋体" w:eastAsia="宋体" w:hAnsi="宋体" w:cs="宋体" w:hint="eastAsia"/>
                      <w:color w:val="333333"/>
                      <w:kern w:val="0"/>
                      <w:sz w:val="18"/>
                      <w:szCs w:val="18"/>
                    </w:rPr>
                  </w:pPr>
                  <w:r w:rsidRPr="001B0746">
                    <w:rPr>
                      <w:rFonts w:ascii="仿宋_GB2312" w:eastAsia="仿宋_GB2312" w:hAnsi="宋体" w:cs="宋体" w:hint="eastAsia"/>
                      <w:b/>
                      <w:bCs/>
                      <w:color w:val="333333"/>
                      <w:kern w:val="0"/>
                      <w:sz w:val="30"/>
                      <w:szCs w:val="30"/>
                    </w:rPr>
                    <w:t>1.</w:t>
                  </w:r>
                  <w:r w:rsidRPr="001B0746">
                    <w:rPr>
                      <w:rFonts w:ascii="仿宋_GB2312" w:eastAsia="仿宋_GB2312" w:hAnsi="宋体" w:cs="宋体" w:hint="eastAsia"/>
                      <w:color w:val="333333"/>
                      <w:kern w:val="0"/>
                      <w:sz w:val="30"/>
                      <w:szCs w:val="30"/>
                    </w:rPr>
                    <w:t>院部成立毕业设计工作领导小组，加强毕业设计工作的组织与管理，结合本单位实际情况，制定毕业设计管理细则和毕业设计工作计划，明确每个专业的毕业设计负责人。</w:t>
                  </w:r>
                </w:p>
                <w:p w14:paraId="16BB5894" w14:textId="77777777" w:rsidR="001B0746" w:rsidRPr="001B0746" w:rsidRDefault="001B0746" w:rsidP="001B0746">
                  <w:pPr>
                    <w:widowControl/>
                    <w:spacing w:line="520" w:lineRule="atLeast"/>
                    <w:ind w:firstLine="57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30"/>
                      <w:szCs w:val="30"/>
                    </w:rPr>
                    <w:t>2.院部要积极开展毕业设计动员工作，组织师生学习相关规章制度，明确毕业设计各环节的工作要求，严格审核指导教师资格,确定参加毕业设计学生情况，确保毕业设计工作扎实、有效开展。</w:t>
                  </w:r>
                </w:p>
                <w:p w14:paraId="2C41D725" w14:textId="77777777" w:rsidR="001B0746" w:rsidRPr="001B0746" w:rsidRDefault="001B0746" w:rsidP="001B0746">
                  <w:pPr>
                    <w:widowControl/>
                    <w:spacing w:line="520" w:lineRule="atLeast"/>
                    <w:ind w:firstLine="57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30"/>
                      <w:szCs w:val="30"/>
                    </w:rPr>
                    <w:t>3.院部及指导教师要注重对学生的学术道德教育，杜绝毕业设计弄虚作假等学术不端现象的发生。</w:t>
                  </w:r>
                </w:p>
                <w:p w14:paraId="74E774D0" w14:textId="77777777" w:rsidR="001B0746" w:rsidRPr="001B0746" w:rsidRDefault="001B0746" w:rsidP="001B0746">
                  <w:pPr>
                    <w:widowControl/>
                    <w:spacing w:line="520" w:lineRule="atLeast"/>
                    <w:ind w:firstLine="57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30"/>
                      <w:szCs w:val="30"/>
                    </w:rPr>
                    <w:lastRenderedPageBreak/>
                    <w:t>4.对开展毕业设计改革试点的院部，要加强前期规划和引导，优化毕业设计工作模式，采取有效措施，扎实推进改革工作，做好毕业设计改革成效分析总结；未进行毕业设计改革的院部要积极探索研究，结合专业特点，开展毕业设计改革工作。</w:t>
                  </w:r>
                </w:p>
                <w:p w14:paraId="6E794F9D" w14:textId="77777777" w:rsidR="001B0746" w:rsidRPr="001B0746" w:rsidRDefault="001B0746" w:rsidP="001B0746">
                  <w:pPr>
                    <w:widowControl/>
                    <w:spacing w:line="520" w:lineRule="atLeast"/>
                    <w:ind w:firstLine="570"/>
                    <w:jc w:val="left"/>
                    <w:rPr>
                      <w:rFonts w:ascii="宋体" w:eastAsia="宋体" w:hAnsi="宋体" w:cs="宋体" w:hint="eastAsia"/>
                      <w:color w:val="333333"/>
                      <w:kern w:val="0"/>
                      <w:sz w:val="18"/>
                      <w:szCs w:val="18"/>
                    </w:rPr>
                  </w:pPr>
                  <w:r w:rsidRPr="001B0746">
                    <w:rPr>
                      <w:rFonts w:ascii="仿宋_GB2312" w:eastAsia="仿宋_GB2312" w:hAnsi="宋体" w:cs="宋体" w:hint="eastAsia"/>
                      <w:b/>
                      <w:bCs/>
                      <w:color w:val="333333"/>
                      <w:kern w:val="0"/>
                      <w:sz w:val="30"/>
                      <w:szCs w:val="30"/>
                    </w:rPr>
                    <w:t>二、加强过程管理与质量监控</w:t>
                  </w:r>
                </w:p>
                <w:p w14:paraId="3EF02435" w14:textId="77777777" w:rsidR="001B0746" w:rsidRPr="001B0746" w:rsidRDefault="001B0746" w:rsidP="001B0746">
                  <w:pPr>
                    <w:widowControl/>
                    <w:spacing w:line="520" w:lineRule="atLeast"/>
                    <w:ind w:firstLine="57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30"/>
                      <w:szCs w:val="30"/>
                    </w:rPr>
                    <w:t>1.毕业设计选题</w:t>
                  </w:r>
                </w:p>
                <w:p w14:paraId="1DA9EDEE" w14:textId="77777777" w:rsidR="001B0746" w:rsidRPr="001B0746" w:rsidRDefault="001B0746" w:rsidP="001B0746">
                  <w:pPr>
                    <w:widowControl/>
                    <w:spacing w:line="520" w:lineRule="atLeast"/>
                    <w:ind w:firstLine="57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30"/>
                      <w:szCs w:val="30"/>
                    </w:rPr>
                    <w:t>（1）选题要求。选题应符合专业培养目标，注重与科学研究、生产实践、社会实际等结合，其比例应不低于80％；工科专业毕业设计选题应符合工程教育认证标准的要求，结合本专业的工程实际问题，培养学生分析解决复杂工程问题的能力。综述类、课件类课题不宜作为毕业设计的选题；选题难度和工作量要适宜，对多人合作完成的题目，应有明确的分工要求。</w:t>
                  </w:r>
                </w:p>
                <w:p w14:paraId="1B1993C9" w14:textId="77777777" w:rsidR="001B0746" w:rsidRPr="001B0746" w:rsidRDefault="001B0746" w:rsidP="001B0746">
                  <w:pPr>
                    <w:widowControl/>
                    <w:spacing w:line="520" w:lineRule="atLeast"/>
                    <w:ind w:firstLine="57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30"/>
                      <w:szCs w:val="30"/>
                    </w:rPr>
                    <w:t>（2）选题组织管理。各院部应明确要求，严格审核选题信息，指导教师和各专业毕业设计负责人对选题质量负直接责任和审核责任。选题实行</w:t>
                  </w:r>
                  <w:proofErr w:type="gramStart"/>
                  <w:r w:rsidRPr="001B0746">
                    <w:rPr>
                      <w:rFonts w:ascii="仿宋_GB2312" w:eastAsia="仿宋_GB2312" w:hAnsi="宋体" w:cs="宋体" w:hint="eastAsia"/>
                      <w:color w:val="333333"/>
                      <w:kern w:val="0"/>
                      <w:sz w:val="30"/>
                      <w:szCs w:val="30"/>
                    </w:rPr>
                    <w:t>师生双</w:t>
                  </w:r>
                  <w:proofErr w:type="gramEnd"/>
                  <w:r w:rsidRPr="001B0746">
                    <w:rPr>
                      <w:rFonts w:ascii="仿宋_GB2312" w:eastAsia="仿宋_GB2312" w:hAnsi="宋体" w:cs="宋体" w:hint="eastAsia"/>
                      <w:color w:val="333333"/>
                      <w:kern w:val="0"/>
                      <w:sz w:val="30"/>
                      <w:szCs w:val="30"/>
                    </w:rPr>
                    <w:t>选，选题结束后，指导教师要及时下发任务书，指导学生认真开展文献查阅、资料收集等准备工作。鉴于下学期教学周数偏少，建议各院部于本学期末完成选题工作。</w:t>
                  </w:r>
                </w:p>
                <w:p w14:paraId="3F475512" w14:textId="77777777" w:rsidR="001B0746" w:rsidRPr="001B0746" w:rsidRDefault="001B0746" w:rsidP="001B0746">
                  <w:pPr>
                    <w:widowControl/>
                    <w:spacing w:line="520" w:lineRule="atLeast"/>
                    <w:ind w:firstLine="57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30"/>
                      <w:szCs w:val="30"/>
                    </w:rPr>
                    <w:t>2.论文抄袭检测。学校将继续开展学术不端行为检查工作，对2016届本科毕业设计进行全覆盖抄袭检测,各院部应指</w:t>
                  </w:r>
                  <w:r w:rsidRPr="001B0746">
                    <w:rPr>
                      <w:rFonts w:ascii="仿宋_GB2312" w:eastAsia="仿宋_GB2312" w:hAnsi="宋体" w:cs="宋体" w:hint="eastAsia"/>
                      <w:color w:val="333333"/>
                      <w:kern w:val="0"/>
                      <w:sz w:val="30"/>
                      <w:szCs w:val="30"/>
                    </w:rPr>
                    <w:lastRenderedPageBreak/>
                    <w:t>定专人负责本单位检测工作，检测工作在答辩前完成。指导教师为学生学术规范的第一责任人，对毕业设计要严格把关，指导学生科学引用文献资料。</w:t>
                  </w:r>
                </w:p>
                <w:p w14:paraId="2E975F38" w14:textId="77777777" w:rsidR="001B0746" w:rsidRPr="001B0746" w:rsidRDefault="001B0746" w:rsidP="001B0746">
                  <w:pPr>
                    <w:widowControl/>
                    <w:spacing w:line="520" w:lineRule="atLeast"/>
                    <w:ind w:firstLine="57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30"/>
                      <w:szCs w:val="30"/>
                    </w:rPr>
                    <w:t>3.教师指导工作。指导教师须具有中级及以上职称，每名指导教师指导学生数量原则上不超过8人，每周指导应不少于2次，指导教师要做好指导过程记录工作，并负责审核学生</w:t>
                  </w:r>
                  <w:proofErr w:type="gramStart"/>
                  <w:r w:rsidRPr="001B0746">
                    <w:rPr>
                      <w:rFonts w:ascii="仿宋_GB2312" w:eastAsia="仿宋_GB2312" w:hAnsi="宋体" w:cs="宋体" w:hint="eastAsia"/>
                      <w:color w:val="333333"/>
                      <w:kern w:val="0"/>
                      <w:sz w:val="30"/>
                      <w:szCs w:val="30"/>
                    </w:rPr>
                    <w:t>周进展</w:t>
                  </w:r>
                  <w:proofErr w:type="gramEnd"/>
                  <w:r w:rsidRPr="001B0746">
                    <w:rPr>
                      <w:rFonts w:ascii="仿宋_GB2312" w:eastAsia="仿宋_GB2312" w:hAnsi="宋体" w:cs="宋体" w:hint="eastAsia"/>
                      <w:color w:val="333333"/>
                      <w:kern w:val="0"/>
                      <w:sz w:val="30"/>
                      <w:szCs w:val="30"/>
                    </w:rPr>
                    <w:t>报告。</w:t>
                  </w:r>
                </w:p>
                <w:p w14:paraId="002CAC5B" w14:textId="77777777" w:rsidR="001B0746" w:rsidRPr="001B0746" w:rsidRDefault="001B0746" w:rsidP="001B0746">
                  <w:pPr>
                    <w:widowControl/>
                    <w:spacing w:line="520" w:lineRule="atLeast"/>
                    <w:ind w:firstLine="57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30"/>
                      <w:szCs w:val="30"/>
                    </w:rPr>
                    <w:t>4.毕业设计开题。学校对开</w:t>
                  </w:r>
                  <w:proofErr w:type="gramStart"/>
                  <w:r w:rsidRPr="001B0746">
                    <w:rPr>
                      <w:rFonts w:ascii="仿宋_GB2312" w:eastAsia="仿宋_GB2312" w:hAnsi="宋体" w:cs="宋体" w:hint="eastAsia"/>
                      <w:color w:val="333333"/>
                      <w:kern w:val="0"/>
                      <w:sz w:val="30"/>
                      <w:szCs w:val="30"/>
                    </w:rPr>
                    <w:t>题工作</w:t>
                  </w:r>
                  <w:proofErr w:type="gramEnd"/>
                  <w:r w:rsidRPr="001B0746">
                    <w:rPr>
                      <w:rFonts w:ascii="仿宋_GB2312" w:eastAsia="仿宋_GB2312" w:hAnsi="宋体" w:cs="宋体" w:hint="eastAsia"/>
                      <w:color w:val="333333"/>
                      <w:kern w:val="0"/>
                      <w:sz w:val="30"/>
                      <w:szCs w:val="30"/>
                    </w:rPr>
                    <w:t>不做统一要求，各院部可结合本单位实际情况合理组织开题，重在帮助和指导学生更好的开展毕业设计，开题形式可灵活多样。</w:t>
                  </w:r>
                </w:p>
                <w:p w14:paraId="4CDCDDB3" w14:textId="77777777" w:rsidR="001B0746" w:rsidRPr="001B0746" w:rsidRDefault="001B0746" w:rsidP="001B0746">
                  <w:pPr>
                    <w:widowControl/>
                    <w:spacing w:line="520" w:lineRule="atLeast"/>
                    <w:ind w:firstLine="57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30"/>
                      <w:szCs w:val="30"/>
                    </w:rPr>
                    <w:t>5.论文写作规范。毕业设计和手册一律采用A4纸单面打印，左侧装订，页边距上、下、左、右均为2.5厘米，论文和手册撰写要求可参照学校提供的模板，院部也可根据专业特点，适当调整。</w:t>
                  </w:r>
                </w:p>
                <w:p w14:paraId="5031F02C" w14:textId="77777777" w:rsidR="001B0746" w:rsidRPr="001B0746" w:rsidRDefault="001B0746" w:rsidP="001B0746">
                  <w:pPr>
                    <w:widowControl/>
                    <w:spacing w:line="520" w:lineRule="atLeast"/>
                    <w:ind w:firstLine="57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30"/>
                      <w:szCs w:val="30"/>
                    </w:rPr>
                    <w:t>6.外文翻译。毕业设计中的外文翻译部分，由指导教师根据毕业设计内容提出具体要求。学校对外文翻译的装订存档不做统一要求，由各院部根据本单位情况决定。</w:t>
                  </w:r>
                </w:p>
                <w:p w14:paraId="26D7AF8A" w14:textId="77777777" w:rsidR="001B0746" w:rsidRPr="001B0746" w:rsidRDefault="001B0746" w:rsidP="001B0746">
                  <w:pPr>
                    <w:widowControl/>
                    <w:spacing w:line="520" w:lineRule="atLeast"/>
                    <w:ind w:firstLine="57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30"/>
                      <w:szCs w:val="30"/>
                    </w:rPr>
                    <w:t>7.校外毕业设计。校外做毕业设计学生须提交申请，由校内指导教师、各专业毕业设计负责人和教学院长逐级审核，重点审核毕业设计选题、任务书和接收单位保障条件。</w:t>
                  </w:r>
                  <w:proofErr w:type="gramStart"/>
                  <w:r w:rsidRPr="001B0746">
                    <w:rPr>
                      <w:rFonts w:ascii="仿宋_GB2312" w:eastAsia="仿宋_GB2312" w:hAnsi="宋体" w:cs="宋体" w:hint="eastAsia"/>
                      <w:color w:val="333333"/>
                      <w:kern w:val="0"/>
                      <w:sz w:val="30"/>
                      <w:szCs w:val="30"/>
                    </w:rPr>
                    <w:t>院部须</w:t>
                  </w:r>
                  <w:proofErr w:type="gramEnd"/>
                  <w:r w:rsidRPr="001B0746">
                    <w:rPr>
                      <w:rFonts w:ascii="仿宋_GB2312" w:eastAsia="仿宋_GB2312" w:hAnsi="宋体" w:cs="宋体" w:hint="eastAsia"/>
                      <w:color w:val="333333"/>
                      <w:kern w:val="0"/>
                      <w:sz w:val="30"/>
                      <w:szCs w:val="30"/>
                    </w:rPr>
                    <w:t>与接收单位签署指导协议，明确相关责任和义务，协议具体内容</w:t>
                  </w:r>
                  <w:r w:rsidRPr="001B0746">
                    <w:rPr>
                      <w:rFonts w:ascii="仿宋_GB2312" w:eastAsia="仿宋_GB2312" w:hAnsi="宋体" w:cs="宋体" w:hint="eastAsia"/>
                      <w:color w:val="333333"/>
                      <w:kern w:val="0"/>
                      <w:sz w:val="30"/>
                      <w:szCs w:val="30"/>
                    </w:rPr>
                    <w:lastRenderedPageBreak/>
                    <w:t>由院部和接收单位商定。院部和接收单位需为学生配备校内、校外指导教师，校内指导教师对相关学生指导次数每周不少于1次。</w:t>
                  </w:r>
                </w:p>
                <w:p w14:paraId="3B75F5A8" w14:textId="77777777" w:rsidR="001B0746" w:rsidRPr="001B0746" w:rsidRDefault="001B0746" w:rsidP="001B0746">
                  <w:pPr>
                    <w:widowControl/>
                    <w:spacing w:line="520" w:lineRule="atLeast"/>
                    <w:ind w:firstLine="57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30"/>
                      <w:szCs w:val="30"/>
                    </w:rPr>
                    <w:t>8.“卓越计划</w:t>
                  </w:r>
                  <w:r w:rsidRPr="001B0746">
                    <w:rPr>
                      <w:rFonts w:ascii="宋体" w:eastAsia="宋体" w:hAnsi="宋体" w:cs="宋体" w:hint="eastAsia"/>
                      <w:color w:val="333333"/>
                      <w:kern w:val="0"/>
                      <w:sz w:val="30"/>
                      <w:szCs w:val="30"/>
                    </w:rPr>
                    <w:t>”</w:t>
                  </w:r>
                  <w:r w:rsidRPr="001B0746">
                    <w:rPr>
                      <w:rFonts w:ascii="仿宋_GB2312" w:eastAsia="仿宋_GB2312" w:hAnsi="宋体" w:cs="宋体" w:hint="eastAsia"/>
                      <w:color w:val="333333"/>
                      <w:kern w:val="0"/>
                      <w:sz w:val="30"/>
                      <w:szCs w:val="30"/>
                    </w:rPr>
                    <w:t>试点专业毕业设计。院部要加强校企合作，制定具体可行的工作方案，确保毕业设计达到“卓越计划”的要求。“卓越计划”试点专业毕业设计选题须全部是工程类、设计类的题目，院部要为学生配备</w:t>
                  </w:r>
                  <w:proofErr w:type="gramStart"/>
                  <w:r w:rsidRPr="001B0746">
                    <w:rPr>
                      <w:rFonts w:ascii="仿宋_GB2312" w:eastAsia="仿宋_GB2312" w:hAnsi="宋体" w:cs="宋体" w:hint="eastAsia"/>
                      <w:color w:val="333333"/>
                      <w:kern w:val="0"/>
                      <w:sz w:val="30"/>
                      <w:szCs w:val="30"/>
                    </w:rPr>
                    <w:t>校企双导师</w:t>
                  </w:r>
                  <w:proofErr w:type="gramEnd"/>
                  <w:r w:rsidRPr="001B0746">
                    <w:rPr>
                      <w:rFonts w:ascii="仿宋_GB2312" w:eastAsia="仿宋_GB2312" w:hAnsi="宋体" w:cs="宋体" w:hint="eastAsia"/>
                      <w:color w:val="333333"/>
                      <w:kern w:val="0"/>
                      <w:sz w:val="30"/>
                      <w:szCs w:val="30"/>
                    </w:rPr>
                    <w:t>，共同制定毕业设计工作计划，共同指导学生结合工程实际问题开展毕业设计，使学生能够真正融入现场、融入工程，在企业</w:t>
                  </w:r>
                  <w:r w:rsidRPr="001B0746">
                    <w:rPr>
                      <w:rFonts w:ascii="宋体" w:eastAsia="宋体" w:hAnsi="宋体" w:cs="宋体" w:hint="eastAsia"/>
                      <w:color w:val="333333"/>
                      <w:kern w:val="0"/>
                      <w:sz w:val="30"/>
                      <w:szCs w:val="30"/>
                    </w:rPr>
                    <w:t>“</w:t>
                  </w:r>
                  <w:r w:rsidRPr="001B0746">
                    <w:rPr>
                      <w:rFonts w:ascii="仿宋_GB2312" w:eastAsia="仿宋_GB2312" w:hAnsi="宋体" w:cs="宋体" w:hint="eastAsia"/>
                      <w:color w:val="333333"/>
                      <w:kern w:val="0"/>
                      <w:sz w:val="30"/>
                      <w:szCs w:val="30"/>
                    </w:rPr>
                    <w:t>真刀真枪</w:t>
                  </w:r>
                  <w:r w:rsidRPr="001B0746">
                    <w:rPr>
                      <w:rFonts w:ascii="宋体" w:eastAsia="宋体" w:hAnsi="宋体" w:cs="宋体" w:hint="eastAsia"/>
                      <w:color w:val="333333"/>
                      <w:kern w:val="0"/>
                      <w:sz w:val="30"/>
                      <w:szCs w:val="30"/>
                    </w:rPr>
                    <w:t>”</w:t>
                  </w:r>
                  <w:r w:rsidRPr="001B0746">
                    <w:rPr>
                      <w:rFonts w:ascii="仿宋_GB2312" w:eastAsia="仿宋_GB2312" w:hAnsi="宋体" w:cs="宋体" w:hint="eastAsia"/>
                      <w:color w:val="333333"/>
                      <w:kern w:val="0"/>
                      <w:sz w:val="30"/>
                      <w:szCs w:val="30"/>
                    </w:rPr>
                    <w:t>地完成毕业设计。</w:t>
                  </w:r>
                </w:p>
                <w:p w14:paraId="375E1489" w14:textId="77777777" w:rsidR="001B0746" w:rsidRPr="001B0746" w:rsidRDefault="001B0746" w:rsidP="001B0746">
                  <w:pPr>
                    <w:widowControl/>
                    <w:spacing w:line="520" w:lineRule="atLeast"/>
                    <w:ind w:firstLine="570"/>
                    <w:jc w:val="left"/>
                    <w:rPr>
                      <w:rFonts w:ascii="宋体" w:eastAsia="宋体" w:hAnsi="宋体" w:cs="宋体" w:hint="eastAsia"/>
                      <w:color w:val="333333"/>
                      <w:kern w:val="0"/>
                      <w:sz w:val="18"/>
                      <w:szCs w:val="18"/>
                    </w:rPr>
                  </w:pPr>
                  <w:r w:rsidRPr="001B0746">
                    <w:rPr>
                      <w:rFonts w:ascii="仿宋_GB2312" w:eastAsia="仿宋_GB2312" w:hAnsi="宋体" w:cs="宋体" w:hint="eastAsia"/>
                      <w:b/>
                      <w:bCs/>
                      <w:color w:val="333333"/>
                      <w:kern w:val="0"/>
                      <w:sz w:val="30"/>
                      <w:szCs w:val="30"/>
                    </w:rPr>
                    <w:t>三、毕业设计评阅、答辩与评优</w:t>
                  </w:r>
                </w:p>
                <w:p w14:paraId="2F4691D4" w14:textId="77777777" w:rsidR="001B0746" w:rsidRPr="001B0746" w:rsidRDefault="001B0746" w:rsidP="001B0746">
                  <w:pPr>
                    <w:widowControl/>
                    <w:spacing w:line="520" w:lineRule="atLeast"/>
                    <w:ind w:firstLine="57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30"/>
                      <w:szCs w:val="30"/>
                    </w:rPr>
                    <w:t>1.各院部应认真组织毕业设计评阅和答辩工作，严格要求，确保毕业设计评阅与答辩的效果和质量。指导教师和评阅教师的评分应在答辩前给定。</w:t>
                  </w:r>
                </w:p>
                <w:p w14:paraId="4155457C" w14:textId="77777777" w:rsidR="001B0746" w:rsidRPr="001B0746" w:rsidRDefault="001B0746" w:rsidP="001B0746">
                  <w:pPr>
                    <w:widowControl/>
                    <w:spacing w:line="520" w:lineRule="atLeast"/>
                    <w:ind w:firstLine="57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30"/>
                      <w:szCs w:val="30"/>
                    </w:rPr>
                    <w:t>2.各院部成立毕业设计答辩委员会，设立答辩小组，负责本单位的答辩组织和实施工作；答辩小组由3-5人组成，设组长1人（副教授及以上职称），秘书1人；指导教师应回避所指导毕业设计的评阅和答辩工作。</w:t>
                  </w:r>
                </w:p>
                <w:p w14:paraId="7F578D38" w14:textId="77777777" w:rsidR="001B0746" w:rsidRPr="001B0746" w:rsidRDefault="001B0746" w:rsidP="001B0746">
                  <w:pPr>
                    <w:widowControl/>
                    <w:spacing w:line="520" w:lineRule="atLeast"/>
                    <w:ind w:firstLine="57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30"/>
                      <w:szCs w:val="30"/>
                    </w:rPr>
                    <w:t>3.对于在校外做毕业设计学生，答辩环节不可缺少，可采取灵活多样的方式，具体方式由院部确定。</w:t>
                  </w:r>
                </w:p>
                <w:p w14:paraId="5CD1A21E" w14:textId="77777777" w:rsidR="001B0746" w:rsidRPr="001B0746" w:rsidRDefault="001B0746" w:rsidP="001B0746">
                  <w:pPr>
                    <w:widowControl/>
                    <w:spacing w:line="520" w:lineRule="atLeast"/>
                    <w:ind w:firstLine="57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30"/>
                      <w:szCs w:val="30"/>
                    </w:rPr>
                    <w:lastRenderedPageBreak/>
                    <w:t>4.毕业设计答辩时间初步定为2016年6月下旬，具体时间另行通知。</w:t>
                  </w:r>
                </w:p>
                <w:p w14:paraId="71452DA4" w14:textId="77777777" w:rsidR="001B0746" w:rsidRPr="001B0746" w:rsidRDefault="001B0746" w:rsidP="001B0746">
                  <w:pPr>
                    <w:widowControl/>
                    <w:spacing w:line="520" w:lineRule="atLeast"/>
                    <w:ind w:firstLine="57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30"/>
                      <w:szCs w:val="30"/>
                    </w:rPr>
                    <w:t>5.优秀毕业设计评选：院部根据《中国石油大学（华东）优秀本科毕业设计（论文）评选办法》（中石大东发〔2014〕53号）的要求，组织优秀毕业设计评选工作，推荐参评校级优秀毕业设计必须在初检中通过检测，并且文字复制比在20%以内（含20%）,校级优秀毕业设计比例不超过院部参加毕业设计总人数的5%。</w:t>
                  </w:r>
                </w:p>
                <w:p w14:paraId="05F4D721" w14:textId="77777777" w:rsidR="001B0746" w:rsidRPr="001B0746" w:rsidRDefault="001B0746" w:rsidP="001B0746">
                  <w:pPr>
                    <w:widowControl/>
                    <w:spacing w:line="520" w:lineRule="atLeast"/>
                    <w:ind w:firstLine="570"/>
                    <w:jc w:val="left"/>
                    <w:rPr>
                      <w:rFonts w:ascii="宋体" w:eastAsia="宋体" w:hAnsi="宋体" w:cs="宋体" w:hint="eastAsia"/>
                      <w:color w:val="333333"/>
                      <w:kern w:val="0"/>
                      <w:sz w:val="18"/>
                      <w:szCs w:val="18"/>
                    </w:rPr>
                  </w:pPr>
                  <w:r w:rsidRPr="001B0746">
                    <w:rPr>
                      <w:rFonts w:ascii="仿宋_GB2312" w:eastAsia="仿宋_GB2312" w:hAnsi="宋体" w:cs="宋体" w:hint="eastAsia"/>
                      <w:b/>
                      <w:bCs/>
                      <w:color w:val="333333"/>
                      <w:kern w:val="0"/>
                      <w:sz w:val="30"/>
                      <w:szCs w:val="30"/>
                    </w:rPr>
                    <w:t>四、资料归档</w:t>
                  </w:r>
                </w:p>
                <w:p w14:paraId="1CEDCBDB" w14:textId="77777777" w:rsidR="001B0746" w:rsidRPr="001B0746" w:rsidRDefault="001B0746" w:rsidP="001B0746">
                  <w:pPr>
                    <w:widowControl/>
                    <w:spacing w:line="520" w:lineRule="atLeast"/>
                    <w:ind w:firstLine="57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30"/>
                      <w:szCs w:val="30"/>
                    </w:rPr>
                    <w:t>毕业设计相关资料由院部统一保存，主要包括：毕业论文（毕业设计作品等）、毕业设计手册、选题申报表、答辩记录、工作总结、外出毕业设计协议、毕业设计成果以及院部要求的其他资料等。</w:t>
                  </w:r>
                </w:p>
                <w:p w14:paraId="69B2533E" w14:textId="77777777" w:rsidR="001B0746" w:rsidRPr="001B0746" w:rsidRDefault="001B0746" w:rsidP="001B0746">
                  <w:pPr>
                    <w:widowControl/>
                    <w:spacing w:line="520" w:lineRule="atLeast"/>
                    <w:ind w:firstLine="602"/>
                    <w:jc w:val="left"/>
                    <w:rPr>
                      <w:rFonts w:ascii="宋体" w:eastAsia="宋体" w:hAnsi="宋体" w:cs="宋体" w:hint="eastAsia"/>
                      <w:color w:val="333333"/>
                      <w:kern w:val="0"/>
                      <w:sz w:val="18"/>
                      <w:szCs w:val="18"/>
                    </w:rPr>
                  </w:pPr>
                  <w:r w:rsidRPr="001B0746">
                    <w:rPr>
                      <w:rFonts w:ascii="仿宋_GB2312" w:eastAsia="仿宋_GB2312" w:hAnsi="宋体" w:cs="宋体" w:hint="eastAsia"/>
                      <w:b/>
                      <w:bCs/>
                      <w:color w:val="333333"/>
                      <w:kern w:val="0"/>
                      <w:sz w:val="30"/>
                      <w:szCs w:val="30"/>
                    </w:rPr>
                    <w:t>五、其他要求</w:t>
                  </w:r>
                </w:p>
                <w:p w14:paraId="793064AF" w14:textId="77777777" w:rsidR="001B0746" w:rsidRPr="001B0746" w:rsidRDefault="001B0746" w:rsidP="001B0746">
                  <w:pPr>
                    <w:widowControl/>
                    <w:spacing w:line="520" w:lineRule="atLeast"/>
                    <w:ind w:firstLine="57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30"/>
                      <w:szCs w:val="30"/>
                    </w:rPr>
                    <w:t>1.学校将试用毕业设计管理系统，为帮助大家更好的使用毕业设计管理系统，学校将编写管理系统使用指南，并组织教师和管理人员进行培训。管理系统</w:t>
                  </w:r>
                  <w:r w:rsidRPr="001B0746">
                    <w:rPr>
                      <w:rFonts w:ascii="仿宋_GB2312" w:eastAsia="仿宋_GB2312" w:hAnsi="宋体" w:cs="宋体" w:hint="eastAsia"/>
                      <w:color w:val="000000"/>
                      <w:kern w:val="0"/>
                      <w:sz w:val="30"/>
                      <w:szCs w:val="30"/>
                    </w:rPr>
                    <w:t>网址为：</w:t>
                  </w:r>
                  <w:hyperlink r:id="rId6" w:history="1">
                    <w:r w:rsidRPr="001B0746">
                      <w:rPr>
                        <w:rFonts w:ascii="仿宋_GB2312" w:eastAsia="仿宋_GB2312" w:hAnsi="宋体" w:cs="宋体" w:hint="eastAsia"/>
                        <w:color w:val="000000"/>
                        <w:kern w:val="0"/>
                        <w:sz w:val="30"/>
                        <w:szCs w:val="30"/>
                        <w:u w:val="single"/>
                      </w:rPr>
                      <w:t>http://sjpt.upc.edu.cn/bylw/</w:t>
                    </w:r>
                  </w:hyperlink>
                  <w:r w:rsidRPr="001B0746">
                    <w:rPr>
                      <w:rFonts w:ascii="仿宋_GB2312" w:eastAsia="仿宋_GB2312" w:hAnsi="宋体" w:cs="宋体" w:hint="eastAsia"/>
                      <w:color w:val="000000"/>
                      <w:kern w:val="0"/>
                      <w:sz w:val="30"/>
                      <w:szCs w:val="30"/>
                    </w:rPr>
                    <w:t>。</w:t>
                  </w:r>
                </w:p>
                <w:p w14:paraId="509394BF" w14:textId="77777777" w:rsidR="001B0746" w:rsidRPr="001B0746" w:rsidRDefault="001B0746" w:rsidP="001B0746">
                  <w:pPr>
                    <w:widowControl/>
                    <w:spacing w:line="520" w:lineRule="atLeast"/>
                    <w:ind w:firstLine="60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30"/>
                      <w:szCs w:val="30"/>
                    </w:rPr>
                    <w:t>2.对确定的选题和任务书原则上不能更改，如确需更改，需由指导教师申请，相关专业毕业设计负责人审批。</w:t>
                  </w:r>
                </w:p>
                <w:p w14:paraId="48BE30F0" w14:textId="77777777" w:rsidR="001B0746" w:rsidRPr="001B0746" w:rsidRDefault="001B0746" w:rsidP="001B0746">
                  <w:pPr>
                    <w:widowControl/>
                    <w:spacing w:line="520" w:lineRule="atLeast"/>
                    <w:ind w:firstLine="60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30"/>
                      <w:szCs w:val="30"/>
                    </w:rPr>
                    <w:lastRenderedPageBreak/>
                    <w:t>3.院部要加强对论文撰写、各类评语填写、分数给定等审核，确保毕业设计各环节的基本规范性。</w:t>
                  </w:r>
                </w:p>
                <w:p w14:paraId="436840F4" w14:textId="77777777" w:rsidR="001B0746" w:rsidRPr="001B0746" w:rsidRDefault="001B0746" w:rsidP="001B0746">
                  <w:pPr>
                    <w:widowControl/>
                    <w:spacing w:line="520" w:lineRule="atLeast"/>
                    <w:ind w:firstLine="57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30"/>
                      <w:szCs w:val="30"/>
                    </w:rPr>
                    <w:t>4.院部应按时将相关材料报送教务处，具体要求见表1，未要求报送的材料由院部留存归档。</w:t>
                  </w:r>
                  <w:r w:rsidRPr="001B0746">
                    <w:rPr>
                      <w:rFonts w:ascii="宋体" w:eastAsia="宋体" w:hAnsi="宋体" w:cs="宋体" w:hint="eastAsia"/>
                      <w:color w:val="333333"/>
                      <w:kern w:val="0"/>
                      <w:sz w:val="24"/>
                      <w:szCs w:val="24"/>
                    </w:rPr>
                    <w:t> </w:t>
                  </w:r>
                </w:p>
                <w:p w14:paraId="11909B59" w14:textId="77777777" w:rsidR="001B0746" w:rsidRPr="001B0746" w:rsidRDefault="001B0746" w:rsidP="001B0746">
                  <w:pPr>
                    <w:widowControl/>
                    <w:spacing w:line="520" w:lineRule="atLeast"/>
                    <w:ind w:firstLine="570"/>
                    <w:jc w:val="center"/>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30"/>
                      <w:szCs w:val="30"/>
                    </w:rPr>
                    <w:t>表1</w:t>
                  </w:r>
                  <w:r w:rsidRPr="001B0746">
                    <w:rPr>
                      <w:rFonts w:ascii="仿宋_GB2312" w:eastAsia="仿宋_GB2312" w:hAnsi="宋体" w:cs="宋体" w:hint="eastAsia"/>
                      <w:color w:val="333333"/>
                      <w:kern w:val="0"/>
                      <w:sz w:val="30"/>
                      <w:szCs w:val="30"/>
                    </w:rPr>
                    <w:t> </w:t>
                  </w:r>
                  <w:r w:rsidRPr="001B0746">
                    <w:rPr>
                      <w:rFonts w:ascii="仿宋_GB2312" w:eastAsia="仿宋_GB2312" w:hAnsi="宋体" w:cs="宋体" w:hint="eastAsia"/>
                      <w:color w:val="333333"/>
                      <w:kern w:val="0"/>
                      <w:sz w:val="30"/>
                      <w:szCs w:val="30"/>
                    </w:rPr>
                    <w:t>院部报送材料及要求</w:t>
                  </w:r>
                </w:p>
                <w:tbl>
                  <w:tblPr>
                    <w:tblW w:w="0" w:type="auto"/>
                    <w:jc w:val="center"/>
                    <w:tblCellMar>
                      <w:left w:w="0" w:type="dxa"/>
                      <w:right w:w="0" w:type="dxa"/>
                    </w:tblCellMar>
                    <w:tblLook w:val="04A0" w:firstRow="1" w:lastRow="0" w:firstColumn="1" w:lastColumn="0" w:noHBand="0" w:noVBand="1"/>
                  </w:tblPr>
                  <w:tblGrid>
                    <w:gridCol w:w="645"/>
                    <w:gridCol w:w="1906"/>
                    <w:gridCol w:w="5725"/>
                  </w:tblGrid>
                  <w:tr w:rsidR="001B0746" w:rsidRPr="001B0746" w14:paraId="05FFE974" w14:textId="77777777" w:rsidTr="001B0746">
                    <w:trPr>
                      <w:trHeight w:val="815"/>
                      <w:jc w:val="center"/>
                    </w:trPr>
                    <w:tc>
                      <w:tcPr>
                        <w:tcW w:w="0" w:type="auto"/>
                        <w:tcBorders>
                          <w:top w:val="single" w:sz="12" w:space="0" w:color="auto"/>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73A45C7A" w14:textId="77777777" w:rsidR="001B0746" w:rsidRPr="001B0746" w:rsidRDefault="001B0746" w:rsidP="001B0746">
                        <w:pPr>
                          <w:widowControl/>
                          <w:spacing w:line="520" w:lineRule="atLeast"/>
                          <w:jc w:val="center"/>
                          <w:rPr>
                            <w:rFonts w:ascii="宋体" w:eastAsia="宋体" w:hAnsi="宋体" w:cs="宋体" w:hint="eastAsia"/>
                            <w:color w:val="333333"/>
                            <w:kern w:val="0"/>
                            <w:sz w:val="18"/>
                            <w:szCs w:val="18"/>
                          </w:rPr>
                        </w:pPr>
                        <w:r w:rsidRPr="001B0746">
                          <w:rPr>
                            <w:rFonts w:ascii="仿宋_GB2312" w:eastAsia="仿宋_GB2312" w:hAnsi="宋体" w:cs="宋体" w:hint="eastAsia"/>
                            <w:b/>
                            <w:bCs/>
                            <w:color w:val="333333"/>
                            <w:kern w:val="0"/>
                            <w:sz w:val="24"/>
                            <w:szCs w:val="24"/>
                          </w:rPr>
                          <w:t>序号</w:t>
                        </w:r>
                      </w:p>
                    </w:tc>
                    <w:tc>
                      <w:tcPr>
                        <w:tcW w:w="0" w:type="auto"/>
                        <w:tcBorders>
                          <w:top w:val="single" w:sz="12" w:space="0" w:color="auto"/>
                          <w:left w:val="nil"/>
                          <w:bottom w:val="single" w:sz="8" w:space="0" w:color="auto"/>
                          <w:right w:val="single" w:sz="8" w:space="0" w:color="auto"/>
                        </w:tcBorders>
                        <w:tcMar>
                          <w:top w:w="0" w:type="dxa"/>
                          <w:left w:w="108" w:type="dxa"/>
                          <w:bottom w:w="0" w:type="dxa"/>
                          <w:right w:w="108" w:type="dxa"/>
                        </w:tcMar>
                        <w:vAlign w:val="center"/>
                        <w:hideMark/>
                      </w:tcPr>
                      <w:p w14:paraId="037CA88A" w14:textId="77777777" w:rsidR="001B0746" w:rsidRPr="001B0746" w:rsidRDefault="001B0746" w:rsidP="001B0746">
                        <w:pPr>
                          <w:widowControl/>
                          <w:spacing w:line="520" w:lineRule="atLeast"/>
                          <w:jc w:val="center"/>
                          <w:rPr>
                            <w:rFonts w:ascii="宋体" w:eastAsia="宋体" w:hAnsi="宋体" w:cs="宋体" w:hint="eastAsia"/>
                            <w:color w:val="333333"/>
                            <w:kern w:val="0"/>
                            <w:sz w:val="18"/>
                            <w:szCs w:val="18"/>
                          </w:rPr>
                        </w:pPr>
                        <w:r w:rsidRPr="001B0746">
                          <w:rPr>
                            <w:rFonts w:ascii="仿宋_GB2312" w:eastAsia="仿宋_GB2312" w:hAnsi="宋体" w:cs="宋体" w:hint="eastAsia"/>
                            <w:b/>
                            <w:bCs/>
                            <w:color w:val="333333"/>
                            <w:kern w:val="0"/>
                            <w:sz w:val="24"/>
                            <w:szCs w:val="24"/>
                          </w:rPr>
                          <w:t>报送时间(2016年)</w:t>
                        </w:r>
                      </w:p>
                    </w:tc>
                    <w:tc>
                      <w:tcPr>
                        <w:tcW w:w="0" w:type="auto"/>
                        <w:tcBorders>
                          <w:top w:val="single" w:sz="12" w:space="0" w:color="auto"/>
                          <w:left w:val="nil"/>
                          <w:bottom w:val="single" w:sz="8" w:space="0" w:color="auto"/>
                          <w:right w:val="single" w:sz="12" w:space="0" w:color="auto"/>
                        </w:tcBorders>
                        <w:tcMar>
                          <w:top w:w="0" w:type="dxa"/>
                          <w:left w:w="108" w:type="dxa"/>
                          <w:bottom w:w="0" w:type="dxa"/>
                          <w:right w:w="108" w:type="dxa"/>
                        </w:tcMar>
                        <w:vAlign w:val="center"/>
                        <w:hideMark/>
                      </w:tcPr>
                      <w:p w14:paraId="605A5F1E" w14:textId="77777777" w:rsidR="001B0746" w:rsidRPr="001B0746" w:rsidRDefault="001B0746" w:rsidP="001B0746">
                        <w:pPr>
                          <w:widowControl/>
                          <w:spacing w:line="520" w:lineRule="atLeast"/>
                          <w:jc w:val="center"/>
                          <w:rPr>
                            <w:rFonts w:ascii="宋体" w:eastAsia="宋体" w:hAnsi="宋体" w:cs="宋体" w:hint="eastAsia"/>
                            <w:color w:val="333333"/>
                            <w:kern w:val="0"/>
                            <w:sz w:val="18"/>
                            <w:szCs w:val="18"/>
                          </w:rPr>
                        </w:pPr>
                        <w:r w:rsidRPr="001B0746">
                          <w:rPr>
                            <w:rFonts w:ascii="仿宋_GB2312" w:eastAsia="仿宋_GB2312" w:hAnsi="宋体" w:cs="宋体" w:hint="eastAsia"/>
                            <w:b/>
                            <w:bCs/>
                            <w:color w:val="333333"/>
                            <w:kern w:val="0"/>
                            <w:sz w:val="24"/>
                            <w:szCs w:val="24"/>
                          </w:rPr>
                          <w:t>报送材料</w:t>
                        </w:r>
                      </w:p>
                    </w:tc>
                  </w:tr>
                  <w:tr w:rsidR="001B0746" w:rsidRPr="001B0746" w14:paraId="655F69F7" w14:textId="77777777" w:rsidTr="001B0746">
                    <w:trPr>
                      <w:trHeight w:val="699"/>
                      <w:jc w:val="center"/>
                    </w:trPr>
                    <w:tc>
                      <w:tcPr>
                        <w:tcW w:w="0" w:type="auto"/>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45ABBBAA" w14:textId="77777777" w:rsidR="001B0746" w:rsidRPr="001B0746" w:rsidRDefault="001B0746" w:rsidP="001B0746">
                        <w:pPr>
                          <w:widowControl/>
                          <w:spacing w:line="520" w:lineRule="atLeast"/>
                          <w:jc w:val="center"/>
                          <w:rPr>
                            <w:rFonts w:ascii="宋体" w:eastAsia="宋体" w:hAnsi="宋体" w:cs="宋体" w:hint="eastAsia"/>
                            <w:color w:val="333333"/>
                            <w:kern w:val="0"/>
                            <w:sz w:val="18"/>
                            <w:szCs w:val="18"/>
                          </w:rPr>
                        </w:pPr>
                        <w:r w:rsidRPr="001B0746">
                          <w:rPr>
                            <w:rFonts w:ascii="仿宋_GB2312" w:eastAsia="仿宋_GB2312" w:hAnsi="宋体" w:cs="宋体" w:hint="eastAsia"/>
                            <w:b/>
                            <w:bCs/>
                            <w:color w:val="333333"/>
                            <w:kern w:val="0"/>
                            <w:sz w:val="24"/>
                            <w:szCs w:val="24"/>
                          </w:rPr>
                          <w:t>1</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684B4F42" w14:textId="77777777" w:rsidR="001B0746" w:rsidRPr="001B0746" w:rsidRDefault="001B0746" w:rsidP="001B0746">
                        <w:pPr>
                          <w:widowControl/>
                          <w:spacing w:line="400" w:lineRule="atLeast"/>
                          <w:ind w:left="240" w:hanging="240"/>
                          <w:jc w:val="center"/>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24"/>
                            <w:szCs w:val="24"/>
                          </w:rPr>
                          <w:t>毕业设计</w:t>
                        </w:r>
                      </w:p>
                      <w:p w14:paraId="2C2C8366" w14:textId="77777777" w:rsidR="001B0746" w:rsidRPr="001B0746" w:rsidRDefault="001B0746" w:rsidP="001B0746">
                        <w:pPr>
                          <w:widowControl/>
                          <w:spacing w:line="400" w:lineRule="atLeast"/>
                          <w:ind w:left="240" w:hanging="240"/>
                          <w:jc w:val="center"/>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24"/>
                            <w:szCs w:val="24"/>
                          </w:rPr>
                          <w:t>开始前</w:t>
                        </w:r>
                      </w:p>
                    </w:tc>
                    <w:tc>
                      <w:tcPr>
                        <w:tcW w:w="0" w:type="auto"/>
                        <w:tcBorders>
                          <w:top w:val="nil"/>
                          <w:left w:val="nil"/>
                          <w:bottom w:val="single" w:sz="8" w:space="0" w:color="auto"/>
                          <w:right w:val="single" w:sz="12" w:space="0" w:color="auto"/>
                        </w:tcBorders>
                        <w:tcMar>
                          <w:top w:w="0" w:type="dxa"/>
                          <w:left w:w="108" w:type="dxa"/>
                          <w:bottom w:w="0" w:type="dxa"/>
                          <w:right w:w="108" w:type="dxa"/>
                        </w:tcMar>
                        <w:vAlign w:val="center"/>
                        <w:hideMark/>
                      </w:tcPr>
                      <w:p w14:paraId="42B9B386" w14:textId="77777777" w:rsidR="001B0746" w:rsidRPr="001B0746" w:rsidRDefault="001B0746" w:rsidP="001B0746">
                        <w:pPr>
                          <w:widowControl/>
                          <w:spacing w:line="400" w:lineRule="atLeast"/>
                          <w:ind w:left="240" w:hanging="24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24"/>
                            <w:szCs w:val="24"/>
                          </w:rPr>
                          <w:t>（1）毕业设计工作计划（电子版）</w:t>
                        </w:r>
                      </w:p>
                      <w:p w14:paraId="692902DB" w14:textId="77777777" w:rsidR="001B0746" w:rsidRPr="001B0746" w:rsidRDefault="001B0746" w:rsidP="001B0746">
                        <w:pPr>
                          <w:widowControl/>
                          <w:spacing w:line="400" w:lineRule="atLeast"/>
                          <w:ind w:left="240" w:hanging="24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24"/>
                            <w:szCs w:val="24"/>
                          </w:rPr>
                          <w:t>（2）“卓越计划</w:t>
                        </w:r>
                        <w:r w:rsidRPr="001B0746">
                          <w:rPr>
                            <w:rFonts w:ascii="宋体" w:eastAsia="宋体" w:hAnsi="宋体" w:cs="宋体" w:hint="eastAsia"/>
                            <w:color w:val="333333"/>
                            <w:kern w:val="0"/>
                            <w:sz w:val="24"/>
                            <w:szCs w:val="24"/>
                          </w:rPr>
                          <w:t>”</w:t>
                        </w:r>
                        <w:r w:rsidRPr="001B0746">
                          <w:rPr>
                            <w:rFonts w:ascii="仿宋_GB2312" w:eastAsia="仿宋_GB2312" w:hAnsi="宋体" w:cs="宋体" w:hint="eastAsia"/>
                            <w:color w:val="333333"/>
                            <w:kern w:val="0"/>
                            <w:sz w:val="24"/>
                            <w:szCs w:val="24"/>
                          </w:rPr>
                          <w:t>专业工作方案（电子版）</w:t>
                        </w:r>
                      </w:p>
                    </w:tc>
                  </w:tr>
                  <w:tr w:rsidR="001B0746" w:rsidRPr="001B0746" w14:paraId="56D5ADBA" w14:textId="77777777" w:rsidTr="001B0746">
                    <w:trPr>
                      <w:trHeight w:val="872"/>
                      <w:jc w:val="center"/>
                    </w:trPr>
                    <w:tc>
                      <w:tcPr>
                        <w:tcW w:w="0" w:type="auto"/>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187123D7" w14:textId="77777777" w:rsidR="001B0746" w:rsidRPr="001B0746" w:rsidRDefault="001B0746" w:rsidP="001B0746">
                        <w:pPr>
                          <w:widowControl/>
                          <w:spacing w:line="520" w:lineRule="atLeast"/>
                          <w:jc w:val="center"/>
                          <w:rPr>
                            <w:rFonts w:ascii="宋体" w:eastAsia="宋体" w:hAnsi="宋体" w:cs="宋体" w:hint="eastAsia"/>
                            <w:color w:val="333333"/>
                            <w:kern w:val="0"/>
                            <w:sz w:val="18"/>
                            <w:szCs w:val="18"/>
                          </w:rPr>
                        </w:pPr>
                        <w:r w:rsidRPr="001B0746">
                          <w:rPr>
                            <w:rFonts w:ascii="仿宋_GB2312" w:eastAsia="仿宋_GB2312" w:hAnsi="宋体" w:cs="宋体" w:hint="eastAsia"/>
                            <w:b/>
                            <w:bCs/>
                            <w:color w:val="333333"/>
                            <w:kern w:val="0"/>
                            <w:sz w:val="24"/>
                            <w:szCs w:val="24"/>
                          </w:rPr>
                          <w:t>2</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4778B34A" w14:textId="77777777" w:rsidR="001B0746" w:rsidRPr="001B0746" w:rsidRDefault="001B0746" w:rsidP="001B0746">
                        <w:pPr>
                          <w:widowControl/>
                          <w:spacing w:line="400" w:lineRule="atLeast"/>
                          <w:ind w:left="240" w:hanging="240"/>
                          <w:jc w:val="center"/>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24"/>
                            <w:szCs w:val="24"/>
                          </w:rPr>
                          <w:t>4月1日前</w:t>
                        </w:r>
                      </w:p>
                    </w:tc>
                    <w:tc>
                      <w:tcPr>
                        <w:tcW w:w="0" w:type="auto"/>
                        <w:tcBorders>
                          <w:top w:val="nil"/>
                          <w:left w:val="nil"/>
                          <w:bottom w:val="single" w:sz="8" w:space="0" w:color="auto"/>
                          <w:right w:val="single" w:sz="12" w:space="0" w:color="auto"/>
                        </w:tcBorders>
                        <w:tcMar>
                          <w:top w:w="0" w:type="dxa"/>
                          <w:left w:w="108" w:type="dxa"/>
                          <w:bottom w:w="0" w:type="dxa"/>
                          <w:right w:w="108" w:type="dxa"/>
                        </w:tcMar>
                        <w:vAlign w:val="center"/>
                        <w:hideMark/>
                      </w:tcPr>
                      <w:p w14:paraId="7C8302F5" w14:textId="77777777" w:rsidR="001B0746" w:rsidRPr="001B0746" w:rsidRDefault="001B0746" w:rsidP="001B0746">
                        <w:pPr>
                          <w:widowControl/>
                          <w:spacing w:line="400" w:lineRule="atLeast"/>
                          <w:ind w:left="240" w:hanging="24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24"/>
                            <w:szCs w:val="24"/>
                          </w:rPr>
                          <w:t>（3）在校外进行毕业设计（论文）情况统计表（电子版）</w:t>
                        </w:r>
                      </w:p>
                      <w:p w14:paraId="4915727B" w14:textId="77777777" w:rsidR="001B0746" w:rsidRPr="001B0746" w:rsidRDefault="001B0746" w:rsidP="001B0746">
                        <w:pPr>
                          <w:widowControl/>
                          <w:spacing w:line="400" w:lineRule="atLeast"/>
                          <w:ind w:left="240" w:hanging="24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24"/>
                            <w:szCs w:val="24"/>
                          </w:rPr>
                          <w:t>（4）本科毕业设计（论文）题目汇总表（不填成绩，电子版）</w:t>
                        </w:r>
                      </w:p>
                    </w:tc>
                  </w:tr>
                  <w:tr w:rsidR="001B0746" w:rsidRPr="001B0746" w14:paraId="7B29207A" w14:textId="77777777" w:rsidTr="001B0746">
                    <w:trPr>
                      <w:trHeight w:val="705"/>
                      <w:jc w:val="center"/>
                    </w:trPr>
                    <w:tc>
                      <w:tcPr>
                        <w:tcW w:w="0" w:type="auto"/>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5E7698A0" w14:textId="77777777" w:rsidR="001B0746" w:rsidRPr="001B0746" w:rsidRDefault="001B0746" w:rsidP="001B0746">
                        <w:pPr>
                          <w:widowControl/>
                          <w:spacing w:line="520" w:lineRule="atLeast"/>
                          <w:jc w:val="center"/>
                          <w:rPr>
                            <w:rFonts w:ascii="宋体" w:eastAsia="宋体" w:hAnsi="宋体" w:cs="宋体" w:hint="eastAsia"/>
                            <w:color w:val="333333"/>
                            <w:kern w:val="0"/>
                            <w:sz w:val="18"/>
                            <w:szCs w:val="18"/>
                          </w:rPr>
                        </w:pPr>
                        <w:r w:rsidRPr="001B0746">
                          <w:rPr>
                            <w:rFonts w:ascii="仿宋_GB2312" w:eastAsia="仿宋_GB2312" w:hAnsi="宋体" w:cs="宋体" w:hint="eastAsia"/>
                            <w:b/>
                            <w:bCs/>
                            <w:color w:val="333333"/>
                            <w:kern w:val="0"/>
                            <w:sz w:val="24"/>
                            <w:szCs w:val="24"/>
                          </w:rPr>
                          <w:t>3</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6CA2D16" w14:textId="77777777" w:rsidR="001B0746" w:rsidRPr="001B0746" w:rsidRDefault="001B0746" w:rsidP="001B0746">
                        <w:pPr>
                          <w:widowControl/>
                          <w:spacing w:line="400" w:lineRule="atLeast"/>
                          <w:ind w:left="240" w:hanging="240"/>
                          <w:jc w:val="center"/>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24"/>
                            <w:szCs w:val="24"/>
                          </w:rPr>
                          <w:t>答辩前2天</w:t>
                        </w:r>
                      </w:p>
                    </w:tc>
                    <w:tc>
                      <w:tcPr>
                        <w:tcW w:w="0" w:type="auto"/>
                        <w:tcBorders>
                          <w:top w:val="nil"/>
                          <w:left w:val="nil"/>
                          <w:bottom w:val="single" w:sz="8" w:space="0" w:color="auto"/>
                          <w:right w:val="single" w:sz="12" w:space="0" w:color="auto"/>
                        </w:tcBorders>
                        <w:tcMar>
                          <w:top w:w="0" w:type="dxa"/>
                          <w:left w:w="108" w:type="dxa"/>
                          <w:bottom w:w="0" w:type="dxa"/>
                          <w:right w:w="108" w:type="dxa"/>
                        </w:tcMar>
                        <w:vAlign w:val="center"/>
                        <w:hideMark/>
                      </w:tcPr>
                      <w:p w14:paraId="15305B3E" w14:textId="77777777" w:rsidR="001B0746" w:rsidRPr="001B0746" w:rsidRDefault="001B0746" w:rsidP="001B0746">
                        <w:pPr>
                          <w:widowControl/>
                          <w:spacing w:line="400" w:lineRule="atLeast"/>
                          <w:ind w:left="240" w:hanging="24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24"/>
                            <w:szCs w:val="24"/>
                          </w:rPr>
                          <w:t>（5）毕业设计抄袭检测相关材料</w:t>
                        </w:r>
                      </w:p>
                    </w:tc>
                  </w:tr>
                  <w:tr w:rsidR="001B0746" w:rsidRPr="001B0746" w14:paraId="5AA3FBF9" w14:textId="77777777" w:rsidTr="001B0746">
                    <w:trPr>
                      <w:trHeight w:val="1057"/>
                      <w:jc w:val="center"/>
                    </w:trPr>
                    <w:tc>
                      <w:tcPr>
                        <w:tcW w:w="0" w:type="auto"/>
                        <w:tcBorders>
                          <w:top w:val="nil"/>
                          <w:left w:val="single" w:sz="12" w:space="0" w:color="auto"/>
                          <w:bottom w:val="single" w:sz="8" w:space="0" w:color="auto"/>
                          <w:right w:val="single" w:sz="8" w:space="0" w:color="auto"/>
                        </w:tcBorders>
                        <w:tcMar>
                          <w:top w:w="0" w:type="dxa"/>
                          <w:left w:w="108" w:type="dxa"/>
                          <w:bottom w:w="0" w:type="dxa"/>
                          <w:right w:w="108" w:type="dxa"/>
                        </w:tcMar>
                        <w:vAlign w:val="center"/>
                        <w:hideMark/>
                      </w:tcPr>
                      <w:p w14:paraId="73CFE90B" w14:textId="77777777" w:rsidR="001B0746" w:rsidRPr="001B0746" w:rsidRDefault="001B0746" w:rsidP="001B0746">
                        <w:pPr>
                          <w:widowControl/>
                          <w:spacing w:line="520" w:lineRule="atLeast"/>
                          <w:jc w:val="center"/>
                          <w:rPr>
                            <w:rFonts w:ascii="宋体" w:eastAsia="宋体" w:hAnsi="宋体" w:cs="宋体" w:hint="eastAsia"/>
                            <w:color w:val="333333"/>
                            <w:kern w:val="0"/>
                            <w:sz w:val="18"/>
                            <w:szCs w:val="18"/>
                          </w:rPr>
                        </w:pPr>
                        <w:r w:rsidRPr="001B0746">
                          <w:rPr>
                            <w:rFonts w:ascii="仿宋_GB2312" w:eastAsia="仿宋_GB2312" w:hAnsi="宋体" w:cs="宋体" w:hint="eastAsia"/>
                            <w:b/>
                            <w:bCs/>
                            <w:color w:val="333333"/>
                            <w:kern w:val="0"/>
                            <w:sz w:val="24"/>
                            <w:szCs w:val="24"/>
                          </w:rPr>
                          <w:t>4</w:t>
                        </w:r>
                      </w:p>
                    </w:tc>
                    <w:tc>
                      <w:tcPr>
                        <w:tcW w:w="0" w:type="auto"/>
                        <w:tcBorders>
                          <w:top w:val="nil"/>
                          <w:left w:val="nil"/>
                          <w:bottom w:val="single" w:sz="8" w:space="0" w:color="auto"/>
                          <w:right w:val="single" w:sz="8" w:space="0" w:color="auto"/>
                        </w:tcBorders>
                        <w:tcMar>
                          <w:top w:w="0" w:type="dxa"/>
                          <w:left w:w="108" w:type="dxa"/>
                          <w:bottom w:w="0" w:type="dxa"/>
                          <w:right w:w="108" w:type="dxa"/>
                        </w:tcMar>
                        <w:vAlign w:val="center"/>
                        <w:hideMark/>
                      </w:tcPr>
                      <w:p w14:paraId="0A2C4D9A" w14:textId="77777777" w:rsidR="001B0746" w:rsidRPr="001B0746" w:rsidRDefault="001B0746" w:rsidP="001B0746">
                        <w:pPr>
                          <w:widowControl/>
                          <w:spacing w:line="400" w:lineRule="atLeast"/>
                          <w:ind w:left="240" w:hanging="240"/>
                          <w:jc w:val="center"/>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24"/>
                            <w:szCs w:val="24"/>
                          </w:rPr>
                          <w:t>答辩后2天内</w:t>
                        </w:r>
                      </w:p>
                    </w:tc>
                    <w:tc>
                      <w:tcPr>
                        <w:tcW w:w="0" w:type="auto"/>
                        <w:tcBorders>
                          <w:top w:val="nil"/>
                          <w:left w:val="nil"/>
                          <w:bottom w:val="single" w:sz="8" w:space="0" w:color="auto"/>
                          <w:right w:val="single" w:sz="12" w:space="0" w:color="auto"/>
                        </w:tcBorders>
                        <w:tcMar>
                          <w:top w:w="0" w:type="dxa"/>
                          <w:left w:w="108" w:type="dxa"/>
                          <w:bottom w:w="0" w:type="dxa"/>
                          <w:right w:w="108" w:type="dxa"/>
                        </w:tcMar>
                        <w:vAlign w:val="center"/>
                        <w:hideMark/>
                      </w:tcPr>
                      <w:p w14:paraId="60A9B122" w14:textId="77777777" w:rsidR="001B0746" w:rsidRPr="001B0746" w:rsidRDefault="001B0746" w:rsidP="001B0746">
                        <w:pPr>
                          <w:widowControl/>
                          <w:spacing w:line="400" w:lineRule="atLeast"/>
                          <w:ind w:left="240" w:hanging="24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24"/>
                            <w:szCs w:val="24"/>
                          </w:rPr>
                          <w:t>（6）校级本科优秀毕业设计（论文）推荐表（纸质版）</w:t>
                        </w:r>
                      </w:p>
                      <w:p w14:paraId="68FD5B49" w14:textId="77777777" w:rsidR="001B0746" w:rsidRPr="001B0746" w:rsidRDefault="001B0746" w:rsidP="001B0746">
                        <w:pPr>
                          <w:widowControl/>
                          <w:spacing w:line="400" w:lineRule="atLeast"/>
                          <w:ind w:left="240" w:hanging="24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24"/>
                            <w:szCs w:val="24"/>
                          </w:rPr>
                          <w:t>（7）校级本科优秀毕业设计（论文）汇总表（电子版和纸质版）</w:t>
                        </w:r>
                      </w:p>
                    </w:tc>
                  </w:tr>
                  <w:tr w:rsidR="001B0746" w:rsidRPr="001B0746" w14:paraId="5F399D85" w14:textId="77777777" w:rsidTr="001B0746">
                    <w:trPr>
                      <w:trHeight w:val="1431"/>
                      <w:jc w:val="center"/>
                    </w:trPr>
                    <w:tc>
                      <w:tcPr>
                        <w:tcW w:w="0" w:type="auto"/>
                        <w:tcBorders>
                          <w:top w:val="nil"/>
                          <w:left w:val="single" w:sz="12" w:space="0" w:color="auto"/>
                          <w:bottom w:val="single" w:sz="12" w:space="0" w:color="auto"/>
                          <w:right w:val="single" w:sz="8" w:space="0" w:color="auto"/>
                        </w:tcBorders>
                        <w:tcMar>
                          <w:top w:w="0" w:type="dxa"/>
                          <w:left w:w="108" w:type="dxa"/>
                          <w:bottom w:w="0" w:type="dxa"/>
                          <w:right w:w="108" w:type="dxa"/>
                        </w:tcMar>
                        <w:vAlign w:val="center"/>
                        <w:hideMark/>
                      </w:tcPr>
                      <w:p w14:paraId="60067458" w14:textId="77777777" w:rsidR="001B0746" w:rsidRPr="001B0746" w:rsidRDefault="001B0746" w:rsidP="001B0746">
                        <w:pPr>
                          <w:widowControl/>
                          <w:spacing w:line="520" w:lineRule="atLeast"/>
                          <w:jc w:val="center"/>
                          <w:rPr>
                            <w:rFonts w:ascii="宋体" w:eastAsia="宋体" w:hAnsi="宋体" w:cs="宋体" w:hint="eastAsia"/>
                            <w:color w:val="333333"/>
                            <w:kern w:val="0"/>
                            <w:sz w:val="18"/>
                            <w:szCs w:val="18"/>
                          </w:rPr>
                        </w:pPr>
                        <w:r w:rsidRPr="001B0746">
                          <w:rPr>
                            <w:rFonts w:ascii="仿宋_GB2312" w:eastAsia="仿宋_GB2312" w:hAnsi="宋体" w:cs="宋体" w:hint="eastAsia"/>
                            <w:b/>
                            <w:bCs/>
                            <w:color w:val="333333"/>
                            <w:kern w:val="0"/>
                            <w:sz w:val="24"/>
                            <w:szCs w:val="24"/>
                          </w:rPr>
                          <w:t>5</w:t>
                        </w:r>
                      </w:p>
                    </w:tc>
                    <w:tc>
                      <w:tcPr>
                        <w:tcW w:w="0" w:type="auto"/>
                        <w:tcBorders>
                          <w:top w:val="nil"/>
                          <w:left w:val="nil"/>
                          <w:bottom w:val="single" w:sz="12" w:space="0" w:color="auto"/>
                          <w:right w:val="single" w:sz="8" w:space="0" w:color="auto"/>
                        </w:tcBorders>
                        <w:tcMar>
                          <w:top w:w="0" w:type="dxa"/>
                          <w:left w:w="108" w:type="dxa"/>
                          <w:bottom w:w="0" w:type="dxa"/>
                          <w:right w:w="108" w:type="dxa"/>
                        </w:tcMar>
                        <w:vAlign w:val="center"/>
                        <w:hideMark/>
                      </w:tcPr>
                      <w:p w14:paraId="72AA3B98" w14:textId="77777777" w:rsidR="001B0746" w:rsidRPr="001B0746" w:rsidRDefault="001B0746" w:rsidP="001B0746">
                        <w:pPr>
                          <w:widowControl/>
                          <w:spacing w:line="400" w:lineRule="atLeast"/>
                          <w:ind w:left="240" w:hanging="240"/>
                          <w:jc w:val="center"/>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24"/>
                            <w:szCs w:val="24"/>
                          </w:rPr>
                          <w:t>7月9日前</w:t>
                        </w:r>
                      </w:p>
                    </w:tc>
                    <w:tc>
                      <w:tcPr>
                        <w:tcW w:w="0" w:type="auto"/>
                        <w:tcBorders>
                          <w:top w:val="nil"/>
                          <w:left w:val="nil"/>
                          <w:bottom w:val="single" w:sz="12" w:space="0" w:color="auto"/>
                          <w:right w:val="single" w:sz="12" w:space="0" w:color="auto"/>
                        </w:tcBorders>
                        <w:tcMar>
                          <w:top w:w="0" w:type="dxa"/>
                          <w:left w:w="108" w:type="dxa"/>
                          <w:bottom w:w="0" w:type="dxa"/>
                          <w:right w:w="108" w:type="dxa"/>
                        </w:tcMar>
                        <w:vAlign w:val="center"/>
                        <w:hideMark/>
                      </w:tcPr>
                      <w:p w14:paraId="07BD1814" w14:textId="77777777" w:rsidR="001B0746" w:rsidRPr="001B0746" w:rsidRDefault="001B0746" w:rsidP="001B0746">
                        <w:pPr>
                          <w:widowControl/>
                          <w:spacing w:line="400" w:lineRule="atLeast"/>
                          <w:ind w:left="240" w:hanging="24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24"/>
                            <w:szCs w:val="24"/>
                          </w:rPr>
                          <w:t>（8）本科毕业设计（论文）题目汇总表（含成绩，电子版）</w:t>
                        </w:r>
                      </w:p>
                      <w:p w14:paraId="7C51736E" w14:textId="77777777" w:rsidR="001B0746" w:rsidRPr="001B0746" w:rsidRDefault="001B0746" w:rsidP="001B0746">
                        <w:pPr>
                          <w:widowControl/>
                          <w:spacing w:line="400" w:lineRule="atLeast"/>
                          <w:ind w:left="240" w:hanging="24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24"/>
                            <w:szCs w:val="24"/>
                          </w:rPr>
                          <w:t>（9）校级优秀毕业设计（论文）压缩稿（电子版）</w:t>
                        </w:r>
                      </w:p>
                      <w:p w14:paraId="5BC63DB1" w14:textId="77777777" w:rsidR="001B0746" w:rsidRPr="001B0746" w:rsidRDefault="001B0746" w:rsidP="001B0746">
                        <w:pPr>
                          <w:widowControl/>
                          <w:spacing w:line="400" w:lineRule="atLeast"/>
                          <w:ind w:left="240" w:hanging="24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24"/>
                            <w:szCs w:val="24"/>
                          </w:rPr>
                          <w:t>（10）院部毕业设计（论文）工作总结表（纸质版和电子版）</w:t>
                        </w:r>
                      </w:p>
                    </w:tc>
                  </w:tr>
                </w:tbl>
                <w:p w14:paraId="405CD893" w14:textId="77777777" w:rsidR="001B0746" w:rsidRPr="001B0746" w:rsidRDefault="001B0746" w:rsidP="001B0746">
                  <w:pPr>
                    <w:widowControl/>
                    <w:spacing w:line="520" w:lineRule="atLeast"/>
                    <w:ind w:firstLine="600"/>
                    <w:jc w:val="center"/>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30"/>
                      <w:szCs w:val="30"/>
                    </w:rPr>
                    <w:t>注：（3）（4）（6）（7）（8）电子版可由管理系统生成。</w:t>
                  </w:r>
                </w:p>
                <w:p w14:paraId="44ED5066" w14:textId="77777777" w:rsidR="001B0746" w:rsidRPr="001B0746" w:rsidRDefault="001B0746" w:rsidP="001B0746">
                  <w:pPr>
                    <w:widowControl/>
                    <w:spacing w:line="520" w:lineRule="atLeast"/>
                    <w:ind w:firstLine="600"/>
                    <w:jc w:val="left"/>
                    <w:rPr>
                      <w:rFonts w:ascii="宋体" w:eastAsia="宋体" w:hAnsi="宋体" w:cs="宋体" w:hint="eastAsia"/>
                      <w:color w:val="333333"/>
                      <w:kern w:val="0"/>
                      <w:sz w:val="18"/>
                      <w:szCs w:val="18"/>
                    </w:rPr>
                  </w:pPr>
                  <w:r w:rsidRPr="001B0746">
                    <w:rPr>
                      <w:rFonts w:ascii="宋体" w:eastAsia="宋体" w:hAnsi="宋体" w:cs="宋体" w:hint="eastAsia"/>
                      <w:color w:val="333333"/>
                      <w:kern w:val="0"/>
                      <w:sz w:val="30"/>
                      <w:szCs w:val="30"/>
                    </w:rPr>
                    <w:t> </w:t>
                  </w:r>
                </w:p>
                <w:p w14:paraId="5F324074" w14:textId="77777777" w:rsidR="001B0746" w:rsidRPr="001B0746" w:rsidRDefault="001B0746" w:rsidP="001B0746">
                  <w:pPr>
                    <w:widowControl/>
                    <w:spacing w:line="520" w:lineRule="atLeast"/>
                    <w:ind w:firstLine="600"/>
                    <w:jc w:val="left"/>
                    <w:rPr>
                      <w:rFonts w:ascii="宋体" w:eastAsia="宋体" w:hAnsi="宋体" w:cs="宋体" w:hint="eastAsia"/>
                      <w:color w:val="333333"/>
                      <w:kern w:val="0"/>
                      <w:sz w:val="18"/>
                      <w:szCs w:val="18"/>
                    </w:rPr>
                  </w:pPr>
                  <w:r w:rsidRPr="001B0746">
                    <w:rPr>
                      <w:rFonts w:ascii="仿宋_GB2312" w:eastAsia="仿宋_GB2312" w:hAnsi="宋体" w:cs="宋体" w:hint="eastAsia"/>
                      <w:color w:val="333333"/>
                      <w:kern w:val="0"/>
                      <w:sz w:val="30"/>
                      <w:szCs w:val="30"/>
                    </w:rPr>
                    <w:lastRenderedPageBreak/>
                    <w:t>联系人：赵新强；电话：</w:t>
                  </w:r>
                  <w:r w:rsidRPr="001B0746">
                    <w:rPr>
                      <w:rFonts w:ascii="宋体" w:eastAsia="宋体" w:hAnsi="宋体" w:cs="宋体" w:hint="eastAsia"/>
                      <w:color w:val="333333"/>
                      <w:kern w:val="0"/>
                      <w:sz w:val="30"/>
                      <w:szCs w:val="30"/>
                    </w:rPr>
                    <w:t>86981896</w:t>
                  </w:r>
                  <w:r w:rsidRPr="001B0746">
                    <w:rPr>
                      <w:rFonts w:ascii="仿宋_GB2312" w:eastAsia="仿宋_GB2312" w:hAnsi="宋体" w:cs="宋体" w:hint="eastAsia"/>
                      <w:color w:val="333333"/>
                      <w:kern w:val="0"/>
                      <w:sz w:val="30"/>
                      <w:szCs w:val="30"/>
                    </w:rPr>
                    <w:t>；邮箱：</w:t>
                  </w:r>
                  <w:r w:rsidRPr="001B0746">
                    <w:rPr>
                      <w:rFonts w:ascii="宋体" w:eastAsia="宋体" w:hAnsi="宋体" w:cs="宋体" w:hint="eastAsia"/>
                      <w:color w:val="333333"/>
                      <w:kern w:val="0"/>
                      <w:sz w:val="30"/>
                      <w:szCs w:val="30"/>
                    </w:rPr>
                    <w:t>zhaoxq@upc.edu.cn</w:t>
                  </w:r>
                  <w:r w:rsidRPr="001B0746">
                    <w:rPr>
                      <w:rFonts w:ascii="仿宋_GB2312" w:eastAsia="仿宋_GB2312" w:hAnsi="宋体" w:cs="宋体" w:hint="eastAsia"/>
                      <w:color w:val="333333"/>
                      <w:kern w:val="0"/>
                      <w:sz w:val="30"/>
                      <w:szCs w:val="30"/>
                    </w:rPr>
                    <w:t>。</w:t>
                  </w:r>
                </w:p>
              </w:tc>
            </w:tr>
          </w:tbl>
          <w:p w14:paraId="0D7571E3" w14:textId="77777777" w:rsidR="001B0746" w:rsidRPr="001B0746" w:rsidRDefault="001B0746" w:rsidP="001B0746">
            <w:pPr>
              <w:widowControl/>
              <w:spacing w:line="408" w:lineRule="atLeast"/>
              <w:jc w:val="center"/>
              <w:rPr>
                <w:rFonts w:ascii="宋体" w:eastAsia="宋体" w:hAnsi="宋体" w:cs="宋体" w:hint="eastAsia"/>
                <w:color w:val="333333"/>
                <w:kern w:val="0"/>
                <w:szCs w:val="21"/>
              </w:rPr>
            </w:pPr>
          </w:p>
        </w:tc>
      </w:tr>
    </w:tbl>
    <w:p w14:paraId="314E8230" w14:textId="77777777" w:rsidR="007C3156" w:rsidRPr="001B0746" w:rsidRDefault="007C3156"/>
    <w:sectPr w:rsidR="007C3156" w:rsidRPr="001B074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A35D93" w14:textId="77777777" w:rsidR="006B1857" w:rsidRDefault="006B1857" w:rsidP="001B0746">
      <w:r>
        <w:separator/>
      </w:r>
    </w:p>
  </w:endnote>
  <w:endnote w:type="continuationSeparator" w:id="0">
    <w:p w14:paraId="7A2F6B11" w14:textId="77777777" w:rsidR="006B1857" w:rsidRDefault="006B1857" w:rsidP="001B07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4AC2F" w14:textId="77777777" w:rsidR="006B1857" w:rsidRDefault="006B1857" w:rsidP="001B0746">
      <w:r>
        <w:separator/>
      </w:r>
    </w:p>
  </w:footnote>
  <w:footnote w:type="continuationSeparator" w:id="0">
    <w:p w14:paraId="5BA98FED" w14:textId="77777777" w:rsidR="006B1857" w:rsidRDefault="006B1857" w:rsidP="001B07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491"/>
    <w:rsid w:val="001B0746"/>
    <w:rsid w:val="006B1857"/>
    <w:rsid w:val="007C3156"/>
    <w:rsid w:val="00C4469C"/>
    <w:rsid w:val="00E41491"/>
    <w:rsid w:val="00E459A3"/>
    <w:rsid w:val="00FD61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D3375EFF-F010-4EC6-A4B3-1F7821EC2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0746"/>
    <w:pPr>
      <w:tabs>
        <w:tab w:val="center" w:pos="4153"/>
        <w:tab w:val="right" w:pos="8306"/>
      </w:tabs>
      <w:snapToGrid w:val="0"/>
      <w:jc w:val="center"/>
    </w:pPr>
    <w:rPr>
      <w:sz w:val="18"/>
      <w:szCs w:val="18"/>
    </w:rPr>
  </w:style>
  <w:style w:type="character" w:customStyle="1" w:styleId="a4">
    <w:name w:val="页眉 字符"/>
    <w:basedOn w:val="a0"/>
    <w:link w:val="a3"/>
    <w:uiPriority w:val="99"/>
    <w:rsid w:val="001B0746"/>
    <w:rPr>
      <w:sz w:val="18"/>
      <w:szCs w:val="18"/>
    </w:rPr>
  </w:style>
  <w:style w:type="paragraph" w:styleId="a5">
    <w:name w:val="footer"/>
    <w:basedOn w:val="a"/>
    <w:link w:val="a6"/>
    <w:uiPriority w:val="99"/>
    <w:unhideWhenUsed/>
    <w:rsid w:val="001B0746"/>
    <w:pPr>
      <w:tabs>
        <w:tab w:val="center" w:pos="4153"/>
        <w:tab w:val="right" w:pos="8306"/>
      </w:tabs>
      <w:snapToGrid w:val="0"/>
      <w:jc w:val="left"/>
    </w:pPr>
    <w:rPr>
      <w:sz w:val="18"/>
      <w:szCs w:val="18"/>
    </w:rPr>
  </w:style>
  <w:style w:type="character" w:customStyle="1" w:styleId="a6">
    <w:name w:val="页脚 字符"/>
    <w:basedOn w:val="a0"/>
    <w:link w:val="a5"/>
    <w:uiPriority w:val="99"/>
    <w:rsid w:val="001B0746"/>
    <w:rPr>
      <w:sz w:val="18"/>
      <w:szCs w:val="18"/>
    </w:rPr>
  </w:style>
  <w:style w:type="character" w:customStyle="1" w:styleId="wpvisitcount">
    <w:name w:val="wp_visitcount"/>
    <w:basedOn w:val="a0"/>
    <w:rsid w:val="001B0746"/>
  </w:style>
  <w:style w:type="character" w:styleId="a7">
    <w:name w:val="Hyperlink"/>
    <w:basedOn w:val="a0"/>
    <w:uiPriority w:val="99"/>
    <w:semiHidden/>
    <w:unhideWhenUsed/>
    <w:rsid w:val="001B0746"/>
    <w:rPr>
      <w:color w:val="0000FF"/>
      <w:u w:val="single"/>
    </w:rPr>
  </w:style>
  <w:style w:type="character" w:styleId="a8">
    <w:name w:val="Strong"/>
    <w:basedOn w:val="a0"/>
    <w:uiPriority w:val="22"/>
    <w:qFormat/>
    <w:rsid w:val="001B074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36795399">
      <w:bodyDiv w:val="1"/>
      <w:marLeft w:val="0"/>
      <w:marRight w:val="0"/>
      <w:marTop w:val="0"/>
      <w:marBottom w:val="0"/>
      <w:divBdr>
        <w:top w:val="none" w:sz="0" w:space="0" w:color="auto"/>
        <w:left w:val="none" w:sz="0" w:space="0" w:color="auto"/>
        <w:bottom w:val="none" w:sz="0" w:space="0" w:color="auto"/>
        <w:right w:val="none" w:sz="0" w:space="0" w:color="auto"/>
      </w:divBdr>
      <w:divsChild>
        <w:div w:id="800418032">
          <w:marLeft w:val="0"/>
          <w:marRight w:val="0"/>
          <w:marTop w:val="0"/>
          <w:marBottom w:val="0"/>
          <w:divBdr>
            <w:top w:val="none" w:sz="0" w:space="0" w:color="auto"/>
            <w:left w:val="none" w:sz="0" w:space="0" w:color="auto"/>
            <w:bottom w:val="none" w:sz="0" w:space="0" w:color="auto"/>
            <w:right w:val="none" w:sz="0" w:space="0" w:color="auto"/>
          </w:divBdr>
          <w:divsChild>
            <w:div w:id="643968735">
              <w:marLeft w:val="0"/>
              <w:marRight w:val="0"/>
              <w:marTop w:val="0"/>
              <w:marBottom w:val="0"/>
              <w:divBdr>
                <w:top w:val="none" w:sz="0" w:space="0" w:color="auto"/>
                <w:left w:val="none" w:sz="0" w:space="0" w:color="auto"/>
                <w:bottom w:val="none" w:sz="0" w:space="0" w:color="auto"/>
                <w:right w:val="none" w:sz="0" w:space="0" w:color="auto"/>
              </w:divBdr>
              <w:divsChild>
                <w:div w:id="2022469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pt.upc.edu.cn/bylw/"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427</Words>
  <Characters>2436</Characters>
  <Application>Microsoft Office Word</Application>
  <DocSecurity>0</DocSecurity>
  <Lines>20</Lines>
  <Paragraphs>5</Paragraphs>
  <ScaleCrop>false</ScaleCrop>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zoom xxxfreedom</dc:creator>
  <cp:keywords/>
  <dc:description/>
  <cp:lastModifiedBy>zoom xxxfreedom</cp:lastModifiedBy>
  <cp:revision>2</cp:revision>
  <dcterms:created xsi:type="dcterms:W3CDTF">2023-11-19T05:09:00Z</dcterms:created>
  <dcterms:modified xsi:type="dcterms:W3CDTF">2023-11-19T05:09:00Z</dcterms:modified>
</cp:coreProperties>
</file>