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9C96B" w14:textId="77777777" w:rsidR="00384776" w:rsidRDefault="00384776" w:rsidP="00384776">
      <w:pPr>
        <w:pStyle w:val="a7"/>
        <w:shd w:val="clear" w:color="auto" w:fill="FFFFFF"/>
        <w:spacing w:before="0" w:beforeAutospacing="0" w:after="0" w:afterAutospacing="0"/>
        <w:jc w:val="center"/>
        <w:rPr>
          <w:rFonts w:ascii="微软雅黑" w:eastAsia="微软雅黑" w:hAnsi="微软雅黑"/>
          <w:color w:val="333333"/>
          <w:sz w:val="21"/>
          <w:szCs w:val="21"/>
        </w:rPr>
      </w:pPr>
      <w:r>
        <w:rPr>
          <w:rStyle w:val="a8"/>
          <w:rFonts w:ascii="微软雅黑" w:eastAsia="微软雅黑" w:hAnsi="微软雅黑" w:hint="eastAsia"/>
          <w:color w:val="555555"/>
        </w:rPr>
        <w:t>国家科学技术奖励评审工作纪律</w:t>
      </w:r>
    </w:p>
    <w:p w14:paraId="76F0E1CA" w14:textId="77777777" w:rsidR="00384776" w:rsidRDefault="00384776" w:rsidP="00384776">
      <w:pPr>
        <w:pStyle w:val="a7"/>
        <w:shd w:val="clear" w:color="auto" w:fill="FFFFFF"/>
        <w:spacing w:before="0" w:beforeAutospacing="0" w:after="0" w:afterAutospacing="0"/>
        <w:jc w:val="center"/>
        <w:rPr>
          <w:rFonts w:ascii="微软雅黑" w:eastAsia="微软雅黑" w:hAnsi="微软雅黑" w:hint="eastAsia"/>
          <w:color w:val="333333"/>
          <w:sz w:val="21"/>
          <w:szCs w:val="21"/>
        </w:rPr>
      </w:pPr>
      <w:r>
        <w:rPr>
          <w:rStyle w:val="a8"/>
          <w:rFonts w:ascii="微软雅黑" w:eastAsia="微软雅黑" w:hAnsi="微软雅黑" w:hint="eastAsia"/>
          <w:color w:val="555555"/>
        </w:rPr>
        <w:t>（评审对象部分）</w:t>
      </w:r>
    </w:p>
    <w:p w14:paraId="1212ED02"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为进一步规范国家科学技术奖励（以下简称“国家科技奖”）评审过程中有关组织和个人的行为，营造公平公正的评审环境，根据《国家科学技术奖励条例》（以下简称《条例》）及其实施细则和《国家科学技术奖评审行为准则与督查暂行规定》的有关规定，重申国家科技奖评审对象应遵守的纪律如下：</w:t>
      </w:r>
    </w:p>
    <w:p w14:paraId="7B1B2B7B"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一、国家科技奖评审对象（以下简称“评审对象”）是指国家科技奖当年受理的候选人以及候选项目的完成人和完成单位。</w:t>
      </w:r>
    </w:p>
    <w:p w14:paraId="5C601201"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二、评审对象应严格遵守评审纪律，坚决杜绝任何干扰评审的行为。</w:t>
      </w:r>
    </w:p>
    <w:p w14:paraId="6C9FA82C"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（一）严禁以任何形式探听处于保密阶段的评委名单及其他评审过程中的保密信息；</w:t>
      </w:r>
    </w:p>
    <w:p w14:paraId="44038AD5"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（二）严禁本人或委托他人以包括</w:t>
      </w:r>
      <w:proofErr w:type="gramStart"/>
      <w:r>
        <w:rPr>
          <w:rFonts w:ascii="微软雅黑" w:eastAsia="微软雅黑" w:hAnsi="微软雅黑" w:hint="eastAsia"/>
          <w:color w:val="555555"/>
        </w:rPr>
        <w:t>使用微信或</w:t>
      </w:r>
      <w:proofErr w:type="gramEnd"/>
      <w:r>
        <w:rPr>
          <w:rFonts w:ascii="微软雅黑" w:eastAsia="微软雅黑" w:hAnsi="微软雅黑" w:hint="eastAsia"/>
          <w:color w:val="555555"/>
        </w:rPr>
        <w:t>QQ等即时通信工具、短信及电话咨询、电子邮件、登门拜访等各种方式联系有关专家进行请托、游说等可能影响评审公正性的活动；</w:t>
      </w:r>
    </w:p>
    <w:p w14:paraId="56F1E81E"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（三）严禁违规到评审会议驻地游说评委、询问评审信息等任何干扰评审的活动；</w:t>
      </w:r>
    </w:p>
    <w:p w14:paraId="19629F77"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（四）严禁向评审组织者、推荐方、评委提供任何形式的礼品、礼金、有价证券、支付凭证、商业预付卡、电子红包等；</w:t>
      </w:r>
    </w:p>
    <w:p w14:paraId="778C6687"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（五）严禁宴请评审组织者和评委，或提供旅游、娱乐健身等任何可能影响评审公正性的活动。</w:t>
      </w:r>
    </w:p>
    <w:p w14:paraId="60464220" w14:textId="77777777" w:rsidR="00384776" w:rsidRDefault="00384776" w:rsidP="00384776">
      <w:pPr>
        <w:pStyle w:val="a7"/>
        <w:shd w:val="clear" w:color="auto" w:fill="FFFFFF"/>
        <w:spacing w:before="0" w:beforeAutospacing="0" w:after="0" w:afterAutospacing="0"/>
        <w:jc w:val="both"/>
        <w:rPr>
          <w:rFonts w:ascii="微软雅黑" w:eastAsia="微软雅黑" w:hAnsi="微软雅黑" w:hint="eastAsia"/>
          <w:color w:val="333333"/>
          <w:sz w:val="21"/>
          <w:szCs w:val="21"/>
        </w:rPr>
      </w:pPr>
      <w:r>
        <w:rPr>
          <w:rFonts w:ascii="微软雅黑" w:eastAsia="微软雅黑" w:hAnsi="微软雅黑" w:hint="eastAsia"/>
          <w:color w:val="555555"/>
        </w:rPr>
        <w:t xml:space="preserve">　　三、评审对象如有违反上述规定之行为，一经查实，立即停止有关人员或项目当年参加评奖的资格；对已经通过评审的，取消相关项目获奖资格；对已经授</w:t>
      </w:r>
      <w:r>
        <w:rPr>
          <w:rFonts w:ascii="微软雅黑" w:eastAsia="微软雅黑" w:hAnsi="微软雅黑" w:hint="eastAsia"/>
          <w:color w:val="555555"/>
        </w:rPr>
        <w:lastRenderedPageBreak/>
        <w:t>奖、符合《条例》规定的撤销奖励条件的，依法撤销奖励。同时，对相关责任人和单位依据有关规定，予以记录不良信誉、通报批评、取消一定期限内直至终身被推荐国家科技奖的资格等处罚。对构成违纪的，建议其所在单位或主管部门给予相应的处分；涉嫌违法的，依法移送司法机关处理。</w:t>
      </w:r>
    </w:p>
    <w:p w14:paraId="44451B3F" w14:textId="77777777" w:rsidR="00630DE4" w:rsidRPr="00384776" w:rsidRDefault="00630DE4"/>
    <w:sectPr w:rsidR="00630DE4" w:rsidRPr="003847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9569" w14:textId="77777777" w:rsidR="0081485B" w:rsidRDefault="0081485B" w:rsidP="00384776">
      <w:r>
        <w:separator/>
      </w:r>
    </w:p>
  </w:endnote>
  <w:endnote w:type="continuationSeparator" w:id="0">
    <w:p w14:paraId="051986AE" w14:textId="77777777" w:rsidR="0081485B" w:rsidRDefault="0081485B" w:rsidP="003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3F28F" w14:textId="77777777" w:rsidR="0081485B" w:rsidRDefault="0081485B" w:rsidP="00384776">
      <w:r>
        <w:separator/>
      </w:r>
    </w:p>
  </w:footnote>
  <w:footnote w:type="continuationSeparator" w:id="0">
    <w:p w14:paraId="10519525" w14:textId="77777777" w:rsidR="0081485B" w:rsidRDefault="0081485B" w:rsidP="00384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1B"/>
    <w:rsid w:val="0032061B"/>
    <w:rsid w:val="00384776"/>
    <w:rsid w:val="00630DE4"/>
    <w:rsid w:val="0081485B"/>
    <w:rsid w:val="00BB066C"/>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A81AC5-70BD-44FB-A13B-AF6CC7D5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776"/>
    <w:pPr>
      <w:tabs>
        <w:tab w:val="center" w:pos="4153"/>
        <w:tab w:val="right" w:pos="8306"/>
      </w:tabs>
      <w:snapToGrid w:val="0"/>
      <w:jc w:val="center"/>
    </w:pPr>
    <w:rPr>
      <w:sz w:val="18"/>
      <w:szCs w:val="18"/>
    </w:rPr>
  </w:style>
  <w:style w:type="character" w:customStyle="1" w:styleId="a4">
    <w:name w:val="页眉 字符"/>
    <w:basedOn w:val="a0"/>
    <w:link w:val="a3"/>
    <w:uiPriority w:val="99"/>
    <w:rsid w:val="00384776"/>
    <w:rPr>
      <w:sz w:val="18"/>
      <w:szCs w:val="18"/>
    </w:rPr>
  </w:style>
  <w:style w:type="paragraph" w:styleId="a5">
    <w:name w:val="footer"/>
    <w:basedOn w:val="a"/>
    <w:link w:val="a6"/>
    <w:uiPriority w:val="99"/>
    <w:unhideWhenUsed/>
    <w:rsid w:val="00384776"/>
    <w:pPr>
      <w:tabs>
        <w:tab w:val="center" w:pos="4153"/>
        <w:tab w:val="right" w:pos="8306"/>
      </w:tabs>
      <w:snapToGrid w:val="0"/>
      <w:jc w:val="left"/>
    </w:pPr>
    <w:rPr>
      <w:sz w:val="18"/>
      <w:szCs w:val="18"/>
    </w:rPr>
  </w:style>
  <w:style w:type="character" w:customStyle="1" w:styleId="a6">
    <w:name w:val="页脚 字符"/>
    <w:basedOn w:val="a0"/>
    <w:link w:val="a5"/>
    <w:uiPriority w:val="99"/>
    <w:rsid w:val="00384776"/>
    <w:rPr>
      <w:sz w:val="18"/>
      <w:szCs w:val="18"/>
    </w:rPr>
  </w:style>
  <w:style w:type="paragraph" w:styleId="a7">
    <w:name w:val="Normal (Web)"/>
    <w:basedOn w:val="a"/>
    <w:uiPriority w:val="99"/>
    <w:semiHidden/>
    <w:unhideWhenUsed/>
    <w:rsid w:val="00384776"/>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84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2023-11-20T10:53:00Z</dcterms:created>
  <dcterms:modified xsi:type="dcterms:W3CDTF">2023-11-20T10:53:00Z</dcterms:modified>
</cp:coreProperties>
</file>