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52FABA" w14:textId="14F507C3" w:rsidR="00442839" w:rsidRDefault="00442839" w:rsidP="00442839"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20</w:t>
      </w:r>
      <w:r>
        <w:rPr>
          <w:b/>
          <w:bCs/>
          <w:color w:val="333333"/>
          <w:sz w:val="32"/>
          <w:szCs w:val="32"/>
          <w:shd w:val="clear" w:color="auto" w:fill="FFFFFF"/>
        </w:rPr>
        <w:t>2</w:t>
      </w:r>
      <w:r w:rsidR="002D675F">
        <w:rPr>
          <w:b/>
          <w:bCs/>
          <w:color w:val="333333"/>
          <w:sz w:val="32"/>
          <w:szCs w:val="32"/>
          <w:shd w:val="clear" w:color="auto" w:fill="FFFFFF"/>
        </w:rPr>
        <w:t>3</w:t>
      </w:r>
      <w:r>
        <w:rPr>
          <w:rFonts w:hint="eastAsia"/>
          <w:b/>
          <w:bCs/>
          <w:color w:val="333333"/>
          <w:sz w:val="32"/>
          <w:szCs w:val="32"/>
          <w:shd w:val="clear" w:color="auto" w:fill="FFFFFF"/>
        </w:rPr>
        <w:t>年学术型硕士研究生专业目录</w:t>
      </w:r>
    </w:p>
    <w:tbl>
      <w:tblPr>
        <w:tblW w:w="0" w:type="auto"/>
        <w:shd w:val="clear" w:color="auto" w:fill="FFFFFF"/>
        <w:tblLook w:val="04A0" w:firstRow="1" w:lastRow="0" w:firstColumn="1" w:lastColumn="0" w:noHBand="0" w:noVBand="1"/>
      </w:tblPr>
      <w:tblGrid>
        <w:gridCol w:w="2735"/>
        <w:gridCol w:w="1117"/>
        <w:gridCol w:w="2233"/>
        <w:gridCol w:w="2211"/>
      </w:tblGrid>
      <w:tr w:rsidR="00442839" w:rsidRPr="00C37AC6" w14:paraId="0CBB5AAE" w14:textId="77777777" w:rsidTr="00A31D52">
        <w:trPr>
          <w:trHeight w:val="75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9918E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专业代码、名称及研究方向</w:t>
            </w:r>
          </w:p>
        </w:tc>
        <w:tc>
          <w:tcPr>
            <w:tcW w:w="11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01C236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人 数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847259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考 试 科 目</w:t>
            </w:r>
          </w:p>
        </w:tc>
        <w:tc>
          <w:tcPr>
            <w:tcW w:w="22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23AD46" w14:textId="77777777" w:rsidR="00442839" w:rsidRPr="00C37AC6" w:rsidRDefault="00442839" w:rsidP="00A31D52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备  注</w:t>
            </w:r>
          </w:p>
        </w:tc>
      </w:tr>
      <w:tr w:rsidR="00442839" w:rsidRPr="00C37AC6" w14:paraId="79489E41" w14:textId="77777777" w:rsidTr="00A31D52">
        <w:trPr>
          <w:trHeight w:val="3280"/>
        </w:trPr>
        <w:tc>
          <w:tcPr>
            <w:tcW w:w="27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A928F9E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070200物理学</w:t>
            </w:r>
          </w:p>
          <w:p w14:paraId="339C6209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01 物理场探测方法与技术</w:t>
            </w:r>
          </w:p>
          <w:p w14:paraId="1169D19B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02 能源物理理论与技术</w:t>
            </w:r>
          </w:p>
          <w:p w14:paraId="239AF516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03 凝聚态物理</w:t>
            </w:r>
          </w:p>
          <w:p w14:paraId="0AB9154D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  <w:t>04 理论物理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72E94F" w14:textId="77777777" w:rsidR="00442839" w:rsidRPr="00C37AC6" w:rsidRDefault="00442839" w:rsidP="00A31D52">
            <w:pPr>
              <w:widowControl/>
              <w:spacing w:line="2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86D80B2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①101政治</w:t>
            </w:r>
          </w:p>
          <w:p w14:paraId="2BEF1664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②201英语一</w:t>
            </w:r>
          </w:p>
          <w:p w14:paraId="0E3AB91F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③705普通物理</w:t>
            </w:r>
          </w:p>
          <w:p w14:paraId="49FD231D" w14:textId="77777777" w:rsidR="00442839" w:rsidRDefault="00442839" w:rsidP="0044283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④843量子力学</w:t>
            </w:r>
          </w:p>
          <w:p w14:paraId="12728F1C" w14:textId="0F38F13F" w:rsidR="00442839" w:rsidRPr="00C37AC6" w:rsidRDefault="00442839" w:rsidP="00442839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复试专业课：电动力学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E8DF3E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学制3年</w:t>
            </w:r>
          </w:p>
          <w:p w14:paraId="33C91E99" w14:textId="77777777" w:rsidR="00442839" w:rsidRPr="00C37AC6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C37AC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同等学力考生必须同时符合以下条件：</w:t>
            </w:r>
          </w:p>
          <w:p w14:paraId="45A79B97" w14:textId="77777777" w:rsidR="00442839" w:rsidRPr="00F72269" w:rsidRDefault="00442839" w:rsidP="00A31D5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获得省部级以上科技进步奖1项；</w:t>
            </w:r>
          </w:p>
          <w:p w14:paraId="4A08B8AF" w14:textId="77777777" w:rsidR="00442839" w:rsidRPr="00F72269" w:rsidRDefault="00442839" w:rsidP="00A31D5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在统计</w:t>
            </w:r>
            <w:proofErr w:type="gramStart"/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源发表</w:t>
            </w:r>
            <w:proofErr w:type="gramEnd"/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学术论文1篇；</w:t>
            </w:r>
          </w:p>
          <w:p w14:paraId="4BA200B1" w14:textId="77777777" w:rsidR="00442839" w:rsidRPr="00F72269" w:rsidRDefault="00442839" w:rsidP="00A31D52">
            <w:pPr>
              <w:pStyle w:val="a7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通过国家英语四级考试。</w:t>
            </w:r>
          </w:p>
          <w:p w14:paraId="21016E74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同等学力加试：</w:t>
            </w:r>
          </w:p>
          <w:p w14:paraId="4EF71E0C" w14:textId="77777777" w:rsidR="00442839" w:rsidRPr="00F72269" w:rsidRDefault="00442839" w:rsidP="00A31D52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8"/>
                <w:szCs w:val="18"/>
              </w:rPr>
            </w:pPr>
            <w:r w:rsidRPr="00F72269">
              <w:rPr>
                <w:rFonts w:ascii="宋体" w:eastAsia="宋体" w:hAnsi="宋体" w:cs="宋体" w:hint="eastAsia"/>
                <w:color w:val="333333"/>
                <w:kern w:val="0"/>
                <w:sz w:val="18"/>
                <w:szCs w:val="18"/>
              </w:rPr>
              <w:t>①数学物理方法②热力学与统计物理</w:t>
            </w:r>
          </w:p>
        </w:tc>
      </w:tr>
    </w:tbl>
    <w:p w14:paraId="71EC1307" w14:textId="77777777" w:rsidR="00442839" w:rsidRDefault="00442839" w:rsidP="00442839"/>
    <w:p w14:paraId="4DC016E7" w14:textId="77777777" w:rsidR="003A4C99" w:rsidRPr="00442839" w:rsidRDefault="003A4C99">
      <w:bookmarkStart w:id="0" w:name="_GoBack"/>
      <w:bookmarkEnd w:id="0"/>
    </w:p>
    <w:sectPr w:rsidR="003A4C99" w:rsidRPr="00442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D7B6D" w14:textId="77777777" w:rsidR="00B810A1" w:rsidRDefault="00B810A1" w:rsidP="00442839">
      <w:r>
        <w:separator/>
      </w:r>
    </w:p>
  </w:endnote>
  <w:endnote w:type="continuationSeparator" w:id="0">
    <w:p w14:paraId="4102B89A" w14:textId="77777777" w:rsidR="00B810A1" w:rsidRDefault="00B810A1" w:rsidP="00442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9EF27E" w14:textId="77777777" w:rsidR="00B810A1" w:rsidRDefault="00B810A1" w:rsidP="00442839">
      <w:r>
        <w:separator/>
      </w:r>
    </w:p>
  </w:footnote>
  <w:footnote w:type="continuationSeparator" w:id="0">
    <w:p w14:paraId="51008AF1" w14:textId="77777777" w:rsidR="00B810A1" w:rsidRDefault="00B810A1" w:rsidP="00442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C38C7"/>
    <w:multiLevelType w:val="hybridMultilevel"/>
    <w:tmpl w:val="56C41E24"/>
    <w:lvl w:ilvl="0" w:tplc="351487C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C99"/>
    <w:rsid w:val="002D675F"/>
    <w:rsid w:val="003A4C99"/>
    <w:rsid w:val="00442839"/>
    <w:rsid w:val="009F2062"/>
    <w:rsid w:val="00B81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A2F7A5"/>
  <w15:chartTrackingRefBased/>
  <w15:docId w15:val="{606DCD99-BE31-4B60-AAC8-A899906BA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283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2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2839"/>
    <w:rPr>
      <w:sz w:val="18"/>
      <w:szCs w:val="18"/>
    </w:rPr>
  </w:style>
  <w:style w:type="paragraph" w:styleId="a7">
    <w:name w:val="List Paragraph"/>
    <w:basedOn w:val="a"/>
    <w:uiPriority w:val="34"/>
    <w:qFormat/>
    <w:rsid w:val="004428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2023-11-17T12:44:00Z</dcterms:created>
  <dcterms:modified xsi:type="dcterms:W3CDTF">2023-11-17T12:48:00Z</dcterms:modified>
</cp:coreProperties>
</file>